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党费专用账户开户服务询比邀请函</w:t>
      </w:r>
    </w:p>
    <w:p>
      <w:pPr>
        <w:adjustRightInd w:val="0"/>
        <w:snapToGrid w:val="0"/>
        <w:spacing w:after="156" w:afterLines="50"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为了进一步加强和规范我院银行账户管理，强化财政资金监管，根据《上海市预算单位银行账户管理办法》（沪财库〔2018</w:t>
      </w:r>
      <w:r>
        <w:rPr>
          <w:rFonts w:ascii="宋体" w:hAnsi="宋体" w:eastAsia="宋体"/>
          <w:sz w:val="28"/>
          <w:szCs w:val="28"/>
        </w:rPr>
        <w:t>〕</w:t>
      </w:r>
      <w:r>
        <w:rPr>
          <w:rFonts w:hint="eastAsia" w:ascii="宋体" w:hAnsi="宋体" w:eastAsia="宋体"/>
          <w:sz w:val="28"/>
          <w:szCs w:val="28"/>
        </w:rPr>
        <w:t>32号），经研究决定，开展上海市老年医学中心党费专用账户开户服务项目询比工作，欢迎符合条件的银行机构参加投标。现将有关事项公告如下：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项目名称：复旦大学附属中山医院闵行梅陇分院（上海市老年医学中心）党费专用账户开户服务项目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</w:t>
      </w:r>
      <w:r>
        <w:rPr>
          <w:rFonts w:ascii="宋体" w:hAnsi="宋体" w:eastAsia="宋体"/>
          <w:sz w:val="28"/>
          <w:szCs w:val="28"/>
        </w:rPr>
        <w:t>LW202306DF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项目内容：我院党费账户开立、资金的接受、存储和划转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投标人资格要求</w:t>
      </w:r>
    </w:p>
    <w:p>
      <w:pPr>
        <w:pStyle w:val="4"/>
        <w:numPr>
          <w:ilvl w:val="0"/>
          <w:numId w:val="2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在上海设有分支机构的中国工商银行、中国农业银行、中国银行、中国建设银行、交通银行、中国邮政储蓄银行。</w:t>
      </w:r>
    </w:p>
    <w:p>
      <w:pPr>
        <w:pStyle w:val="4"/>
        <w:numPr>
          <w:ilvl w:val="0"/>
          <w:numId w:val="2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依法开展经营活动，内部管理健全，具有较强的风险控制能力，近3年内在经营活动中无重大违法违规记录，未发生金融风险及重大违约事件。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获取询比文件</w:t>
      </w:r>
    </w:p>
    <w:p>
      <w:pPr>
        <w:pStyle w:val="4"/>
        <w:numPr>
          <w:ilvl w:val="0"/>
          <w:numId w:val="3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时间：2023年7月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日起至2023年7月12日 上午8：30-11：30和下午13：30-16：30</w:t>
      </w:r>
    </w:p>
    <w:p>
      <w:pPr>
        <w:pStyle w:val="4"/>
        <w:numPr>
          <w:ilvl w:val="0"/>
          <w:numId w:val="3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地点：上海市闵行区春申路2560号5号楼2楼</w:t>
      </w:r>
    </w:p>
    <w:p>
      <w:pPr>
        <w:pStyle w:val="4"/>
        <w:numPr>
          <w:ilvl w:val="0"/>
          <w:numId w:val="3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方式：现场领取</w:t>
      </w:r>
    </w:p>
    <w:p>
      <w:pPr>
        <w:pStyle w:val="4"/>
        <w:numPr>
          <w:ilvl w:val="0"/>
          <w:numId w:val="3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报名时需提供以下资料（所有资料均需盖投标人公章）：工商营业执照、税务登记证书、组织机构代码证复印件（或三证合一的营业执照）。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询比响应文件的递交</w:t>
      </w:r>
    </w:p>
    <w:p>
      <w:pPr>
        <w:pStyle w:val="4"/>
        <w:numPr>
          <w:ilvl w:val="0"/>
          <w:numId w:val="4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不接受联合体投标</w:t>
      </w:r>
    </w:p>
    <w:p>
      <w:pPr>
        <w:pStyle w:val="4"/>
        <w:numPr>
          <w:ilvl w:val="0"/>
          <w:numId w:val="4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时间：2023年7月19日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下午16：30时前</w:t>
      </w:r>
    </w:p>
    <w:p>
      <w:pPr>
        <w:pStyle w:val="4"/>
        <w:numPr>
          <w:ilvl w:val="0"/>
          <w:numId w:val="4"/>
        </w:numPr>
        <w:adjustRightInd w:val="0"/>
        <w:snapToGrid w:val="0"/>
        <w:spacing w:line="600" w:lineRule="exact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地点：上海市闵行区春申路2560号5号楼2楼</w:t>
      </w:r>
    </w:p>
    <w:p>
      <w:pPr>
        <w:adjustRightInd w:val="0"/>
        <w:snapToGrid w:val="0"/>
        <w:spacing w:line="60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逾期收到或不符合规定的询比响应文件恕不接受</w:t>
      </w:r>
    </w:p>
    <w:p>
      <w:pPr>
        <w:pStyle w:val="4"/>
        <w:widowControl/>
        <w:numPr>
          <w:ilvl w:val="0"/>
          <w:numId w:val="1"/>
        </w:numPr>
        <w:adjustRightInd w:val="0"/>
        <w:snapToGrid w:val="0"/>
        <w:spacing w:line="600" w:lineRule="exact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联系方式</w:t>
      </w:r>
    </w:p>
    <w:p>
      <w:pPr>
        <w:pStyle w:val="4"/>
        <w:widowControl/>
        <w:adjustRightInd w:val="0"/>
        <w:snapToGrid w:val="0"/>
        <w:spacing w:line="600" w:lineRule="exact"/>
        <w:ind w:left="42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联系人：季钰琨</w:t>
      </w:r>
    </w:p>
    <w:p>
      <w:pPr>
        <w:pStyle w:val="4"/>
        <w:widowControl/>
        <w:adjustRightInd w:val="0"/>
        <w:snapToGrid w:val="0"/>
        <w:spacing w:line="600" w:lineRule="exact"/>
        <w:ind w:left="42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联系电话：021-31118518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10593"/>
    <w:multiLevelType w:val="multilevel"/>
    <w:tmpl w:val="14B1059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195923"/>
    <w:multiLevelType w:val="multilevel"/>
    <w:tmpl w:val="34195923"/>
    <w:lvl w:ilvl="0" w:tentative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6E191F"/>
    <w:multiLevelType w:val="multilevel"/>
    <w:tmpl w:val="596E191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5D0437"/>
    <w:multiLevelType w:val="multilevel"/>
    <w:tmpl w:val="5D5D043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xMmJlY2I0ZDRhY2UzNGIyZmFjOTY0MmYxN2Y4NjEifQ=="/>
  </w:docVars>
  <w:rsids>
    <w:rsidRoot w:val="007F6320"/>
    <w:rsid w:val="005014F3"/>
    <w:rsid w:val="007F6320"/>
    <w:rsid w:val="20B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B33D-B76A-4B66-92F2-B7406BC833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599</Characters>
  <Lines>4</Lines>
  <Paragraphs>1</Paragraphs>
  <TotalTime>37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2023-07-04T07:48:00Z</dcterms:created>
  <dc:creator>季 钰琨</dc:creator>
  <cp:lastModifiedBy>wang.jingyi</cp:lastModifiedBy>
  <dcterms:modified xsi:type="dcterms:W3CDTF">2023-07-05T02:53:51Z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01E3D1A3D231477681ECB5B2A1EB30E6</vt:lpwstr>
  </property>
</Properties>
</file>