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b/>
          <w:iCs/>
          <w:color w:val="000000"/>
          <w:kern w:val="0"/>
          <w:sz w:val="56"/>
          <w:szCs w:val="56"/>
        </w:rPr>
      </w:pPr>
      <w:r>
        <w:rPr>
          <w:rFonts w:hint="eastAsia" w:ascii="宋体" w:hAnsi="宋体"/>
          <w:b/>
          <w:iCs/>
          <w:color w:val="000000"/>
          <w:kern w:val="0"/>
          <w:sz w:val="56"/>
          <w:szCs w:val="56"/>
        </w:rPr>
        <w:t>上海市老年医学中心</w:t>
      </w:r>
    </w:p>
    <w:p>
      <w:pPr>
        <w:spacing w:after="156" w:afterLines="50"/>
        <w:jc w:val="center"/>
        <w:rPr>
          <w:rFonts w:hint="eastAsia" w:ascii="宋体" w:hAnsi="宋体"/>
          <w:b/>
          <w:iCs/>
          <w:color w:val="000000"/>
          <w:kern w:val="0"/>
          <w:sz w:val="56"/>
          <w:szCs w:val="56"/>
        </w:rPr>
      </w:pPr>
      <w:r>
        <w:rPr>
          <w:rFonts w:hint="eastAsia" w:ascii="宋体" w:hAnsi="宋体"/>
          <w:b/>
          <w:iCs/>
          <w:color w:val="000000"/>
          <w:kern w:val="0"/>
          <w:sz w:val="56"/>
          <w:szCs w:val="56"/>
        </w:rPr>
        <w:t>患者动态心电数据采集</w:t>
      </w:r>
    </w:p>
    <w:p>
      <w:pPr>
        <w:spacing w:after="156" w:afterLines="50"/>
        <w:jc w:val="center"/>
        <w:rPr>
          <w:rFonts w:hint="eastAsia" w:ascii="宋体" w:hAnsi="宋体"/>
          <w:b/>
          <w:iCs/>
          <w:color w:val="000000"/>
          <w:kern w:val="0"/>
          <w:sz w:val="56"/>
          <w:szCs w:val="56"/>
        </w:rPr>
      </w:pPr>
      <w:r>
        <w:rPr>
          <w:rFonts w:hint="eastAsia" w:ascii="宋体" w:hAnsi="宋体"/>
          <w:b/>
          <w:iCs/>
          <w:color w:val="000000"/>
          <w:kern w:val="0"/>
          <w:sz w:val="56"/>
          <w:szCs w:val="56"/>
        </w:rPr>
        <w:t>系统服务项目</w:t>
      </w:r>
      <w:bookmarkStart w:id="0" w:name="_GoBack"/>
      <w:bookmarkEnd w:id="0"/>
    </w:p>
    <w:p>
      <w:pPr>
        <w:jc w:val="center"/>
        <w:rPr>
          <w:rFonts w:ascii="黑体" w:eastAsia="黑体"/>
          <w:sz w:val="72"/>
          <w:szCs w:val="72"/>
        </w:rPr>
      </w:pPr>
      <w:r>
        <w:rPr>
          <w:rFonts w:hint="eastAsia" w:ascii="宋体" w:hAnsi="宋体"/>
          <w:b/>
          <w:sz w:val="52"/>
          <w:szCs w:val="52"/>
        </w:rPr>
        <w:t xml:space="preserve"> </w:t>
      </w:r>
      <w:r>
        <w:rPr>
          <w:rFonts w:hint="eastAsia" w:ascii="黑体" w:hAnsi="黑体" w:eastAsia="黑体"/>
          <w:b/>
          <w:sz w:val="44"/>
          <w:szCs w:val="44"/>
        </w:rPr>
        <w:t xml:space="preserve"> 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hint="eastAsia"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询比文件</w:t>
      </w:r>
    </w:p>
    <w:p>
      <w:pPr>
        <w:spacing w:before="156" w:line="360" w:lineRule="auto"/>
        <w:ind w:firstLine="1807" w:firstLineChars="500"/>
        <w:jc w:val="left"/>
        <w:rPr>
          <w:rFonts w:hint="eastAsia" w:ascii="宋体" w:hAnsi="宋体"/>
          <w:b/>
          <w:bCs/>
          <w:sz w:val="36"/>
          <w:shd w:val="clear" w:color="auto" w:fill="FFFFFF"/>
        </w:rPr>
      </w:pPr>
    </w:p>
    <w:p>
      <w:pPr>
        <w:spacing w:before="156" w:line="360" w:lineRule="auto"/>
        <w:rPr>
          <w:rFonts w:hint="eastAsia" w:ascii="宋体" w:hAnsi="宋体"/>
          <w:b/>
          <w:sz w:val="32"/>
          <w:szCs w:val="32"/>
          <w:shd w:val="clear" w:color="auto" w:fill="FFFFFF"/>
        </w:rPr>
      </w:pPr>
    </w:p>
    <w:p>
      <w:pPr>
        <w:spacing w:line="480" w:lineRule="auto"/>
        <w:ind w:firstLine="2554" w:firstLineChars="795"/>
        <w:rPr>
          <w:rFonts w:hint="eastAsia" w:ascii="宋体" w:hAnsi="宋体" w:cs="Arial"/>
          <w:b/>
          <w:sz w:val="32"/>
          <w:szCs w:val="32"/>
        </w:rPr>
      </w:pPr>
    </w:p>
    <w:p>
      <w:pPr>
        <w:spacing w:line="480" w:lineRule="auto"/>
        <w:ind w:firstLine="2554" w:firstLineChars="795"/>
        <w:rPr>
          <w:rFonts w:hint="eastAsia" w:ascii="宋体" w:hAnsi="宋体" w:cs="Arial"/>
          <w:b/>
          <w:sz w:val="32"/>
          <w:szCs w:val="32"/>
        </w:rPr>
      </w:pPr>
    </w:p>
    <w:p>
      <w:pPr>
        <w:spacing w:line="480" w:lineRule="auto"/>
        <w:rPr>
          <w:rFonts w:hint="eastAsia" w:ascii="宋体" w:hAnsi="宋体"/>
          <w:b/>
          <w:color w:val="0000FF"/>
          <w:sz w:val="32"/>
          <w:szCs w:val="32"/>
        </w:rPr>
      </w:pPr>
    </w:p>
    <w:p>
      <w:pPr>
        <w:spacing w:line="480" w:lineRule="auto"/>
        <w:rPr>
          <w:rFonts w:hint="eastAsia" w:ascii="宋体" w:hAnsi="宋体"/>
          <w:b/>
          <w:color w:val="0000FF"/>
          <w:sz w:val="32"/>
          <w:szCs w:val="32"/>
        </w:rPr>
      </w:pPr>
    </w:p>
    <w:p>
      <w:pPr>
        <w:spacing w:line="480" w:lineRule="auto"/>
        <w:rPr>
          <w:rFonts w:hint="eastAsia" w:ascii="宋体" w:hAnsi="宋体"/>
          <w:b/>
          <w:color w:val="0000FF"/>
          <w:sz w:val="32"/>
          <w:szCs w:val="32"/>
        </w:rPr>
      </w:pPr>
    </w:p>
    <w:p>
      <w:pPr>
        <w:spacing w:before="156" w:line="360" w:lineRule="auto"/>
        <w:jc w:val="center"/>
        <w:rPr>
          <w:rFonts w:hint="eastAsia" w:ascii="宋体" w:hAnsi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sz w:val="32"/>
          <w:szCs w:val="32"/>
        </w:rPr>
        <w:t>采 购 人：</w:t>
      </w:r>
      <w:r>
        <w:rPr>
          <w:rFonts w:hint="eastAsia" w:ascii="宋体" w:hAnsi="宋体"/>
          <w:b/>
          <w:sz w:val="32"/>
          <w:szCs w:val="32"/>
          <w:shd w:val="clear" w:color="auto" w:fill="FFFFFF"/>
        </w:rPr>
        <w:t>上海市老年医学中心</w:t>
      </w:r>
    </w:p>
    <w:p>
      <w:pPr>
        <w:pStyle w:val="12"/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2024年11月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日</w:t>
      </w:r>
    </w:p>
    <w:p>
      <w:pPr>
        <w:pStyle w:val="12"/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pStyle w:val="12"/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pStyle w:val="12"/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pStyle w:val="12"/>
        <w:numPr>
          <w:ilvl w:val="0"/>
          <w:numId w:val="2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hint="eastAsia" w:ascii="黑体" w:eastAsia="黑体"/>
          <w:b/>
          <w:kern w:val="28"/>
          <w:sz w:val="32"/>
          <w:szCs w:val="32"/>
        </w:rPr>
        <w:t>询比邀请函</w:t>
      </w:r>
    </w:p>
    <w:p>
      <w:pPr>
        <w:spacing w:line="480" w:lineRule="auto"/>
        <w:rPr>
          <w:rFonts w:hint="eastAsia" w:ascii="宋体" w:hAnsi="宋体"/>
          <w:kern w:val="28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上海市老年医学中心</w:t>
      </w:r>
      <w:r>
        <w:rPr>
          <w:rFonts w:hint="eastAsia" w:ascii="宋体" w:hAnsi="宋体"/>
          <w:color w:val="000000"/>
          <w:kern w:val="28"/>
          <w:sz w:val="24"/>
          <w:szCs w:val="24"/>
        </w:rPr>
        <w:t>（</w:t>
      </w:r>
      <w:r>
        <w:rPr>
          <w:rFonts w:hint="eastAsia" w:ascii="宋体" w:hAnsi="宋体"/>
          <w:kern w:val="28"/>
          <w:sz w:val="24"/>
          <w:szCs w:val="24"/>
        </w:rPr>
        <w:t>以下称“采购人”）拟对下述项目进行比选采购，现邀请合格的投标单位（以下简称“供应商”）参加比选：</w:t>
      </w:r>
    </w:p>
    <w:p>
      <w:pPr>
        <w:numPr>
          <w:ilvl w:val="0"/>
          <w:numId w:val="3"/>
        </w:numPr>
        <w:spacing w:line="480" w:lineRule="auto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 w:cs="Arial"/>
          <w:b/>
          <w:bCs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</w:rPr>
        <w:t xml:space="preserve">           患者动态心电数据采集系统服务                  </w:t>
      </w:r>
    </w:p>
    <w:p>
      <w:pPr>
        <w:numPr>
          <w:ilvl w:val="0"/>
          <w:numId w:val="3"/>
        </w:numPr>
        <w:spacing w:line="480" w:lineRule="auto"/>
        <w:rPr>
          <w:rFonts w:hint="eastAsia" w:ascii="宋体" w:hAnsi="宋体" w:cs="Arial"/>
          <w:b/>
          <w:bCs/>
          <w:sz w:val="24"/>
          <w:szCs w:val="24"/>
        </w:rPr>
      </w:pPr>
      <w:r>
        <w:rPr>
          <w:rFonts w:hint="eastAsia" w:ascii="宋体" w:hAnsi="宋体" w:cs="Arial"/>
          <w:b/>
          <w:bCs/>
          <w:sz w:val="24"/>
          <w:szCs w:val="24"/>
        </w:rPr>
        <w:t>供应商须知：</w:t>
      </w:r>
    </w:p>
    <w:p>
      <w:pPr>
        <w:numPr>
          <w:ilvl w:val="0"/>
          <w:numId w:val="4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具有中华人民共和国境内注册的独立法人资格及相应的经营范围，须提供加盖公章的三证合一的营业执照复印件。</w:t>
      </w:r>
    </w:p>
    <w:p>
      <w:pPr>
        <w:numPr>
          <w:ilvl w:val="0"/>
          <w:numId w:val="4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供应商须提供法定代表人授权书（原件）。</w:t>
      </w:r>
    </w:p>
    <w:p>
      <w:pPr>
        <w:numPr>
          <w:ilvl w:val="0"/>
          <w:numId w:val="4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供应商须提供被授权代表身份证（复印件加盖公章）。</w:t>
      </w:r>
    </w:p>
    <w:p>
      <w:pPr>
        <w:numPr>
          <w:ilvl w:val="0"/>
          <w:numId w:val="4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投标截止日前三年内，供应商未被“国家企业信用信息公示系统”（www.gsxt.gov.cn）列入“严重违法失信企业名单（黑名单）信息”，或被列入了“严重违法失信企业名单（黑名单）信息”且已被决定机关移出。提供供应商的“基础信息”、“列入严重违法失信企业名单（黑名单）信息”的截图（加盖公章）。</w:t>
      </w:r>
    </w:p>
    <w:p>
      <w:pPr>
        <w:numPr>
          <w:ilvl w:val="0"/>
          <w:numId w:val="3"/>
        </w:numPr>
        <w:spacing w:line="480" w:lineRule="auto"/>
        <w:rPr>
          <w:rFonts w:hint="eastAsia" w:ascii="宋体" w:hAnsi="宋体" w:cs="Arial"/>
          <w:b/>
          <w:bCs/>
          <w:sz w:val="24"/>
          <w:szCs w:val="24"/>
        </w:rPr>
      </w:pPr>
      <w:r>
        <w:rPr>
          <w:rFonts w:hint="eastAsia" w:ascii="宋体" w:hAnsi="宋体" w:cs="Arial"/>
          <w:b/>
          <w:bCs/>
          <w:sz w:val="24"/>
          <w:szCs w:val="24"/>
        </w:rPr>
        <w:t>递交询比响应文件截止时间、地点及要求</w:t>
      </w:r>
    </w:p>
    <w:p>
      <w:pPr>
        <w:numPr>
          <w:ilvl w:val="0"/>
          <w:numId w:val="5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时间：</w:t>
      </w:r>
      <w:r>
        <w:rPr>
          <w:rFonts w:ascii="宋体" w:hAnsi="宋体" w:cs="Arial"/>
          <w:sz w:val="24"/>
          <w:szCs w:val="24"/>
        </w:rPr>
        <w:t>2024年</w:t>
      </w:r>
      <w:r>
        <w:rPr>
          <w:rFonts w:hint="eastAsia" w:ascii="宋体" w:hAnsi="宋体" w:cs="Arial"/>
          <w:sz w:val="24"/>
          <w:szCs w:val="24"/>
        </w:rPr>
        <w:t>11</w:t>
      </w:r>
      <w:r>
        <w:rPr>
          <w:rFonts w:ascii="宋体" w:hAnsi="宋体" w:cs="Arial"/>
          <w:sz w:val="24"/>
          <w:szCs w:val="24"/>
        </w:rPr>
        <w:t>月</w:t>
      </w:r>
      <w:r>
        <w:rPr>
          <w:rFonts w:hint="eastAsia" w:ascii="宋体" w:hAnsi="宋体" w:cs="Arial"/>
          <w:sz w:val="24"/>
          <w:szCs w:val="24"/>
        </w:rPr>
        <w:t>30</w:t>
      </w:r>
      <w:r>
        <w:rPr>
          <w:rFonts w:ascii="宋体" w:hAnsi="宋体" w:cs="Arial"/>
          <w:sz w:val="24"/>
          <w:szCs w:val="24"/>
        </w:rPr>
        <w:t>日</w:t>
      </w:r>
      <w:r>
        <w:rPr>
          <w:rFonts w:hint="eastAsia" w:ascii="宋体" w:hAnsi="宋体" w:cs="Arial"/>
          <w:sz w:val="24"/>
          <w:szCs w:val="24"/>
        </w:rPr>
        <w:t xml:space="preserve"> </w:t>
      </w:r>
      <w:r>
        <w:rPr>
          <w:rFonts w:ascii="宋体" w:hAnsi="宋体" w:cs="Arial"/>
          <w:sz w:val="24"/>
          <w:szCs w:val="24"/>
        </w:rPr>
        <w:t>17</w:t>
      </w:r>
      <w:r>
        <w:rPr>
          <w:rFonts w:hint="eastAsia" w:ascii="宋体" w:hAnsi="宋体" w:cs="Arial"/>
          <w:sz w:val="24"/>
          <w:szCs w:val="24"/>
        </w:rPr>
        <w:t>：00前</w:t>
      </w:r>
    </w:p>
    <w:p>
      <w:pPr>
        <w:numPr>
          <w:ilvl w:val="0"/>
          <w:numId w:val="5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地点：上海市老年医学中心</w:t>
      </w:r>
      <w:r>
        <w:rPr>
          <w:rFonts w:ascii="宋体" w:hAnsi="宋体" w:cs="Arial"/>
          <w:sz w:val="24"/>
          <w:szCs w:val="24"/>
        </w:rPr>
        <w:t>5</w:t>
      </w:r>
      <w:r>
        <w:rPr>
          <w:rFonts w:hint="eastAsia" w:ascii="宋体" w:hAnsi="宋体" w:cs="Arial"/>
          <w:sz w:val="24"/>
          <w:szCs w:val="24"/>
        </w:rPr>
        <w:t>号楼2楼信息中心</w:t>
      </w:r>
    </w:p>
    <w:p>
      <w:pPr>
        <w:numPr>
          <w:ilvl w:val="0"/>
          <w:numId w:val="5"/>
        </w:numPr>
        <w:spacing w:line="480" w:lineRule="auto"/>
        <w:ind w:firstLine="480" w:firstLineChars="200"/>
        <w:rPr>
          <w:rFonts w:hint="eastAsia" w:ascii="宋体" w:hAnsi="宋体" w:cs="Arial"/>
          <w:sz w:val="24"/>
          <w:szCs w:val="24"/>
        </w:rPr>
      </w:pPr>
      <w:r>
        <w:rPr>
          <w:rFonts w:hint="eastAsia" w:ascii="宋体" w:hAnsi="宋体" w:cs="Arial"/>
          <w:sz w:val="24"/>
          <w:szCs w:val="24"/>
        </w:rPr>
        <w:t>要求: 本次招标不接受联合体投标</w:t>
      </w:r>
    </w:p>
    <w:p>
      <w:pPr>
        <w:spacing w:line="360" w:lineRule="auto"/>
        <w:ind w:firstLine="48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color w:val="FF0000"/>
          <w:sz w:val="24"/>
        </w:rPr>
        <w:t>逾期收到或不符合规定的投标文件恕不接受</w:t>
      </w:r>
      <w:r>
        <w:rPr>
          <w:rFonts w:hint="eastAsia" w:ascii="宋体" w:hAnsi="宋体"/>
          <w:color w:val="FF0000"/>
          <w:sz w:val="28"/>
          <w:szCs w:val="28"/>
        </w:rPr>
        <w:t xml:space="preserve">。  </w:t>
      </w:r>
      <w:r>
        <w:rPr>
          <w:rFonts w:hint="eastAsia" w:ascii="宋体" w:hAnsi="宋体"/>
          <w:sz w:val="28"/>
          <w:szCs w:val="28"/>
        </w:rPr>
        <w:t xml:space="preserve">                                                          </w:t>
      </w:r>
    </w:p>
    <w:p>
      <w:pPr>
        <w:numPr>
          <w:ilvl w:val="0"/>
          <w:numId w:val="3"/>
        </w:numPr>
        <w:spacing w:line="480" w:lineRule="auto"/>
        <w:rPr>
          <w:rFonts w:hint="eastAsia" w:ascii="宋体" w:hAnsi="宋体" w:cs="Arial"/>
          <w:b/>
          <w:bCs/>
          <w:sz w:val="24"/>
          <w:szCs w:val="24"/>
        </w:rPr>
      </w:pPr>
      <w:r>
        <w:rPr>
          <w:rFonts w:hint="eastAsia" w:ascii="宋体" w:hAnsi="宋体" w:cs="Arial"/>
          <w:b/>
          <w:bCs/>
          <w:sz w:val="24"/>
          <w:szCs w:val="24"/>
        </w:rPr>
        <w:t>采购人地址和联系方式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地址：上海市闵行区春申路2560号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邮编：</w:t>
      </w:r>
      <w:r>
        <w:rPr>
          <w:rFonts w:ascii="宋体" w:hAnsi="宋体"/>
          <w:sz w:val="24"/>
          <w:szCs w:val="24"/>
        </w:rPr>
        <w:t>201104</w:t>
      </w:r>
      <w:r>
        <w:rPr>
          <w:rFonts w:hint="eastAsia" w:ascii="宋体" w:hAnsi="宋体"/>
          <w:sz w:val="24"/>
          <w:szCs w:val="24"/>
        </w:rPr>
        <w:t xml:space="preserve">                  联系人： 张磊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  <w:r>
        <w:rPr>
          <w:rFonts w:ascii="宋体" w:hAnsi="宋体"/>
          <w:sz w:val="24"/>
          <w:szCs w:val="24"/>
        </w:rPr>
        <w:t>021-31116031</w:t>
      </w:r>
      <w:r>
        <w:rPr>
          <w:rFonts w:hint="eastAsia" w:ascii="宋体" w:hAnsi="宋体"/>
          <w:sz w:val="24"/>
          <w:szCs w:val="24"/>
        </w:rPr>
        <w:t xml:space="preserve">            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                                      </w:t>
      </w:r>
    </w:p>
    <w:p>
      <w:pPr>
        <w:spacing w:line="480" w:lineRule="auto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上海市老年医学中心 信息中心</w:t>
      </w:r>
    </w:p>
    <w:p>
      <w:pPr>
        <w:spacing w:line="480" w:lineRule="auto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2024年11月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rPr>
          <w:rFonts w:hint="eastAsia" w:ascii="宋体" w:hAnsi="宋体"/>
          <w:sz w:val="24"/>
          <w:szCs w:val="24"/>
        </w:rPr>
      </w:pPr>
    </w:p>
    <w:p>
      <w:pPr>
        <w:pStyle w:val="12"/>
        <w:numPr>
          <w:ilvl w:val="0"/>
          <w:numId w:val="2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hint="eastAsia" w:ascii="黑体" w:eastAsia="黑体"/>
          <w:b/>
          <w:kern w:val="28"/>
          <w:sz w:val="32"/>
          <w:szCs w:val="32"/>
        </w:rPr>
        <w:t>询比须知</w:t>
      </w:r>
    </w:p>
    <w:p>
      <w:pPr>
        <w:spacing w:line="48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一、询比文件至少包括下列内容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1、投标单位报价一览表（格式参见附件一）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2、投标单位基本情况介绍（格式参见附件二）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3、投标单位</w:t>
      </w:r>
      <w:r>
        <w:rPr>
          <w:rFonts w:hint="eastAsia" w:ascii="宋体" w:hAnsi="宋体"/>
          <w:sz w:val="24"/>
        </w:rPr>
        <w:t>法定代表人授权书（格式参见附件三）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4、项目响应方案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5、其他相关文件</w:t>
      </w:r>
    </w:p>
    <w:p>
      <w:pPr>
        <w:spacing w:line="48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二、供应商资质证明文件，应包括但不限于下列部分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1、营业执照复印件（盖公司公章）</w:t>
      </w:r>
    </w:p>
    <w:p>
      <w:pPr>
        <w:spacing w:line="480" w:lineRule="auto"/>
        <w:ind w:firstLine="480" w:firstLineChars="200"/>
        <w:rPr>
          <w:rFonts w:hint="eastAsia" w:ascii="宋体" w:hAnsi="宋体"/>
          <w:color w:val="0000FF"/>
          <w:sz w:val="24"/>
          <w:szCs w:val="24"/>
        </w:rPr>
      </w:pPr>
      <w:r>
        <w:rPr>
          <w:rFonts w:hint="eastAsia" w:ascii="宋体" w:hAnsi="宋体"/>
          <w:color w:val="0000FF"/>
          <w:sz w:val="24"/>
          <w:szCs w:val="24"/>
        </w:rPr>
        <w:t>2、供应商必须提交的资料（见第一部分：供应商须知）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3、供应商认为需要提交的其他资质证书的复印件</w:t>
      </w:r>
    </w:p>
    <w:p>
      <w:pPr>
        <w:spacing w:line="48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三、询比文件有效期：报价文件送达之日起六十天内有效。</w:t>
      </w:r>
    </w:p>
    <w:p>
      <w:pPr>
        <w:spacing w:line="48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四、询比文件的递交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1、供应商应将报价文件</w:t>
      </w:r>
      <w:r>
        <w:rPr>
          <w:rFonts w:hint="eastAsia" w:ascii="宋体" w:hAnsi="宋体" w:cs="宋体"/>
          <w:b/>
          <w:spacing w:val="8"/>
          <w:sz w:val="24"/>
          <w:szCs w:val="24"/>
        </w:rPr>
        <w:t>正本壹份，副本壹份</w:t>
      </w:r>
      <w:r>
        <w:rPr>
          <w:rFonts w:hint="eastAsia" w:ascii="宋体" w:hAnsi="宋体"/>
          <w:sz w:val="24"/>
          <w:szCs w:val="24"/>
        </w:rPr>
        <w:t>，统一密封于一个信封（包装）中。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2、信封（包装）应记载项目名称、投标单位名称、投标单位地址及联系电话，信封封套的骑缝处须加盖公章。</w:t>
      </w:r>
    </w:p>
    <w:p>
      <w:pPr>
        <w:spacing w:line="360" w:lineRule="auto"/>
        <w:jc w:val="center"/>
        <w:rPr>
          <w:rFonts w:hint="eastAsia" w:ascii="黑体" w:hAnsi="宋体" w:eastAsia="黑体"/>
          <w:b/>
          <w:kern w:val="28"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宋体" w:eastAsia="黑体"/>
          <w:b/>
          <w:kern w:val="28"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宋体" w:eastAsia="黑体"/>
          <w:b/>
          <w:kern w:val="28"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宋体" w:eastAsia="黑体"/>
          <w:b/>
          <w:kern w:val="28"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宋体" w:eastAsia="黑体"/>
          <w:b/>
          <w:kern w:val="28"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line="360" w:lineRule="auto"/>
        <w:jc w:val="center"/>
        <w:rPr>
          <w:rFonts w:ascii="黑体" w:eastAsia="黑体"/>
          <w:b/>
          <w:kern w:val="28"/>
          <w:sz w:val="32"/>
          <w:szCs w:val="32"/>
        </w:rPr>
      </w:pPr>
      <w:r>
        <w:rPr>
          <w:rFonts w:hint="eastAsia" w:ascii="黑体" w:eastAsia="黑体"/>
          <w:b/>
          <w:kern w:val="28"/>
          <w:sz w:val="32"/>
          <w:szCs w:val="32"/>
        </w:rPr>
        <w:t>采购需求</w:t>
      </w:r>
    </w:p>
    <w:p>
      <w:pPr>
        <w:pStyle w:val="39"/>
        <w:numPr>
          <w:ilvl w:val="0"/>
          <w:numId w:val="6"/>
        </w:numPr>
        <w:spacing w:line="360" w:lineRule="auto"/>
        <w:ind w:firstLineChars="0"/>
        <w:rPr>
          <w:rFonts w:hint="eastAsia" w:asciiTheme="minorEastAsia" w:hAnsiTheme="minorEastAsia" w:cstheme="minorEastAsia"/>
          <w:bCs/>
          <w:kern w:val="28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kern w:val="28"/>
          <w:sz w:val="30"/>
          <w:szCs w:val="30"/>
        </w:rPr>
        <w:t>项目背景</w:t>
      </w:r>
    </w:p>
    <w:p>
      <w:pPr>
        <w:spacing w:line="480" w:lineRule="auto"/>
        <w:ind w:firstLine="420"/>
        <w:rPr>
          <w:rFonts w:hint="eastAsia" w:asciiTheme="minorEastAsia" w:hAnsiTheme="minorEastAsia" w:cstheme="minorEastAsia"/>
          <w:bCs/>
          <w:kern w:val="28"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>院内新增动态心电设备，现有系统无法满足新设备的数据采集及与核心系统的接口对接。</w:t>
      </w:r>
      <w:r>
        <w:rPr>
          <w:rFonts w:ascii="宋体" w:hAnsi="宋体"/>
          <w:sz w:val="24"/>
          <w:szCs w:val="24"/>
        </w:rPr>
        <w:cr/>
      </w:r>
      <w:r>
        <w:rPr>
          <w:rFonts w:hint="eastAsia" w:asciiTheme="minorEastAsia" w:hAnsiTheme="minorEastAsia" w:cstheme="minorEastAsia"/>
          <w:bCs/>
          <w:kern w:val="28"/>
          <w:sz w:val="30"/>
          <w:szCs w:val="30"/>
        </w:rPr>
        <w:t>二、项目需求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动态心电数据采集系统及系统与核心系统的接口对接、该系统双备份情况下的计算、存储等资源。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预算：90000元</w:t>
      </w:r>
    </w:p>
    <w:p>
      <w:pPr>
        <w:spacing w:line="360" w:lineRule="auto"/>
        <w:rPr>
          <w:rFonts w:hint="eastAsia" w:asciiTheme="minorEastAsia" w:hAnsiTheme="minorEastAsia" w:cstheme="minorEastAsia"/>
          <w:bCs/>
          <w:kern w:val="28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kern w:val="28"/>
          <w:sz w:val="30"/>
          <w:szCs w:val="30"/>
        </w:rPr>
        <w:t>三、技术参数</w:t>
      </w:r>
    </w:p>
    <w:tbl>
      <w:tblPr>
        <w:tblStyle w:val="19"/>
        <w:tblW w:w="504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2181"/>
        <w:gridCol w:w="52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ascii="宋体" w:hAnsi="宋体" w:eastAsia="宋体" w:cs="宋体"/>
                <w:kern w:val="0"/>
              </w:rPr>
              <w:t>序号</w:t>
            </w:r>
          </w:p>
        </w:tc>
        <w:tc>
          <w:tcPr>
            <w:tcW w:w="127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功能</w:t>
            </w:r>
          </w:p>
        </w:tc>
        <w:tc>
          <w:tcPr>
            <w:tcW w:w="309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ascii="宋体" w:hAnsi="宋体" w:eastAsia="宋体" w:cs="宋体"/>
                <w:kern w:val="0"/>
              </w:rPr>
              <w:t>技术</w:t>
            </w:r>
            <w:r>
              <w:rPr>
                <w:rFonts w:hint="eastAsia" w:ascii="宋体" w:hAnsi="宋体" w:eastAsia="宋体" w:cs="宋体"/>
                <w:kern w:val="0"/>
              </w:rPr>
              <w:t>参数要求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color w:val="000000"/>
              </w:rPr>
            </w:pPr>
            <w:r>
              <w:rPr>
                <w:rFonts w:ascii="宋体" w:hAnsi="宋体" w:eastAsia="宋体"/>
                <w:color w:val="000000"/>
              </w:rPr>
              <w:t>1</w:t>
            </w:r>
          </w:p>
        </w:tc>
        <w:tc>
          <w:tcPr>
            <w:tcW w:w="127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动态心电数据采集系统</w:t>
            </w:r>
          </w:p>
        </w:tc>
        <w:tc>
          <w:tcPr>
            <w:tcW w:w="309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包含系统、接口对接、计算、存储等资源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</w:rPr>
              <w:t>2</w:t>
            </w:r>
          </w:p>
        </w:tc>
        <w:tc>
          <w:tcPr>
            <w:tcW w:w="1278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售后服务要求</w:t>
            </w:r>
          </w:p>
        </w:tc>
        <w:tc>
          <w:tcPr>
            <w:tcW w:w="309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提供7×24小时故障受理热线服务</w:t>
            </w:r>
          </w:p>
        </w:tc>
      </w:tr>
    </w:tbl>
    <w:p>
      <w:pPr>
        <w:spacing w:line="360" w:lineRule="auto"/>
        <w:ind w:left="420"/>
        <w:rPr>
          <w:rFonts w:hint="eastAsia" w:asciiTheme="minorEastAsia" w:hAnsiTheme="minorEastAsia" w:cstheme="minorEastAsia"/>
          <w:bCs/>
          <w:kern w:val="28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kern w:val="28"/>
          <w:sz w:val="30"/>
          <w:szCs w:val="30"/>
        </w:rPr>
        <w:t>四、知识产权归属</w:t>
      </w:r>
    </w:p>
    <w:p>
      <w:pPr>
        <w:numPr>
          <w:ilvl w:val="0"/>
          <w:numId w:val="7"/>
        </w:numPr>
        <w:spacing w:line="480" w:lineRule="auto"/>
        <w:ind w:left="0" w:firstLine="42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商需承诺并保证提供的产品及系统，不会侵犯其他任何第三方权益，包括但不限于第三方的知识产权及其他权利，若违反前述规定或使我方受到第三方的起诉、仲裁或主管部门处罚，中标商应当自行处理上述事宜，且应当承担相应的违约责任，并赔偿采购人由此造成的相应损失。</w:t>
      </w:r>
    </w:p>
    <w:p>
      <w:pPr>
        <w:numPr>
          <w:ilvl w:val="0"/>
          <w:numId w:val="7"/>
        </w:numPr>
        <w:spacing w:line="480" w:lineRule="auto"/>
        <w:ind w:left="0" w:firstLine="42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本项目实施中产生的数据资产归采购人独有，除因本项目需求并经采购人书面同意外，中标商无权复制、使用、披露、公开、转让和授权第三方使用。</w:t>
      </w:r>
    </w:p>
    <w:p>
      <w:pPr>
        <w:numPr>
          <w:ilvl w:val="0"/>
          <w:numId w:val="7"/>
        </w:numPr>
        <w:spacing w:line="480" w:lineRule="auto"/>
        <w:ind w:left="0" w:firstLine="42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双方已有知识产权仍归各自所有。除本合同明确约定外，本合同一方未通过任何明示、默示或其他方式授予对方任何该方产品及其中知识产权的权利，亦不包含任何知识产权的转让。</w:t>
      </w:r>
    </w:p>
    <w:p>
      <w:pPr>
        <w:numPr>
          <w:ilvl w:val="0"/>
          <w:numId w:val="7"/>
        </w:numPr>
        <w:spacing w:line="480" w:lineRule="auto"/>
        <w:ind w:left="0" w:firstLine="425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中标商接受采购人委托开发的软件系统的所有权、著作权、专利权等权利归采购人所有，并且仅采购人拥有后续的修改、升级、改版、重新开发、申请软件著作权、申请专利等权利。</w:t>
      </w:r>
    </w:p>
    <w:p>
      <w:pPr>
        <w:numPr>
          <w:ilvl w:val="0"/>
          <w:numId w:val="7"/>
        </w:numPr>
        <w:spacing w:line="480" w:lineRule="auto"/>
        <w:ind w:left="0" w:firstLine="425"/>
        <w:rPr>
          <w:rFonts w:hint="eastAsia" w:asciiTheme="minorEastAsia" w:hAnsiTheme="minorEastAsia" w:cstheme="minorEastAsia"/>
          <w:bCs/>
          <w:kern w:val="28"/>
          <w:sz w:val="30"/>
          <w:szCs w:val="30"/>
        </w:rPr>
      </w:pPr>
      <w:r>
        <w:rPr>
          <w:rFonts w:hint="eastAsia" w:ascii="宋体" w:hAnsi="宋体"/>
          <w:sz w:val="24"/>
          <w:szCs w:val="24"/>
        </w:rPr>
        <w:t>在本项目验收之前，中标商应向采购人提交相关必要的技术文档、代码、示例等交付物，并对采购人相关工作人员进行培训，保证采购人具有使用、修改和开发软件的能力。</w:t>
      </w:r>
    </w:p>
    <w:p>
      <w:pPr>
        <w:spacing w:line="360" w:lineRule="auto"/>
        <w:ind w:left="420"/>
        <w:rPr>
          <w:rFonts w:hint="eastAsia" w:asciiTheme="minorEastAsia" w:hAnsiTheme="minorEastAsia" w:cstheme="minorEastAsia"/>
          <w:bCs/>
          <w:kern w:val="28"/>
          <w:sz w:val="30"/>
          <w:szCs w:val="30"/>
        </w:rPr>
      </w:pPr>
      <w:r>
        <w:rPr>
          <w:rFonts w:hint="eastAsia" w:asciiTheme="minorEastAsia" w:hAnsiTheme="minorEastAsia" w:cstheme="minorEastAsia"/>
          <w:bCs/>
          <w:kern w:val="28"/>
          <w:sz w:val="30"/>
          <w:szCs w:val="30"/>
        </w:rPr>
        <w:t>五、项目售后服务要求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提供至少【一】年的维护服务，期满后如需继续提供支持，维护费用另行协议约定。</w:t>
      </w:r>
    </w:p>
    <w:p>
      <w:pPr>
        <w:spacing w:line="360" w:lineRule="auto"/>
        <w:rPr>
          <w:rFonts w:hint="eastAsia" w:asciiTheme="minorEastAsia" w:hAnsiTheme="minorEastAsia" w:cstheme="minorEastAsia"/>
          <w:bCs/>
          <w:kern w:val="28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cstheme="minorEastAsia"/>
          <w:bCs/>
          <w:kern w:val="28"/>
          <w:sz w:val="24"/>
          <w:szCs w:val="24"/>
        </w:rPr>
      </w:pPr>
    </w:p>
    <w:p>
      <w:pPr>
        <w:spacing w:line="360" w:lineRule="auto"/>
        <w:jc w:val="center"/>
        <w:rPr>
          <w:rFonts w:hint="eastAsia" w:ascii="黑体" w:hAnsi="宋体" w:eastAsia="黑体"/>
          <w:b/>
          <w:kern w:val="28"/>
          <w:sz w:val="30"/>
          <w:szCs w:val="30"/>
        </w:rPr>
      </w:pPr>
    </w:p>
    <w:p>
      <w:pPr>
        <w:widowControl/>
        <w:jc w:val="left"/>
        <w:rPr>
          <w:rFonts w:hint="eastAsia" w:ascii="黑体" w:hAnsi="宋体" w:eastAsia="黑体"/>
          <w:b/>
          <w:kern w:val="28"/>
          <w:sz w:val="30"/>
          <w:szCs w:val="30"/>
        </w:rPr>
      </w:pPr>
      <w:r>
        <w:rPr>
          <w:rFonts w:ascii="黑体" w:hAnsi="宋体" w:eastAsia="黑体"/>
          <w:b/>
          <w:kern w:val="28"/>
          <w:sz w:val="30"/>
          <w:szCs w:val="30"/>
        </w:rPr>
        <w:br w:type="page"/>
      </w:r>
    </w:p>
    <w:p>
      <w:pPr>
        <w:tabs>
          <w:tab w:val="left" w:pos="0"/>
        </w:tabs>
        <w:spacing w:line="480" w:lineRule="auto"/>
        <w:jc w:val="left"/>
        <w:rPr>
          <w:rFonts w:ascii="楷体_GB2312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附件一  </w:t>
      </w:r>
      <w:r>
        <w:rPr>
          <w:rFonts w:hint="eastAsia"/>
          <w:b/>
          <w:sz w:val="24"/>
        </w:rPr>
        <w:t>报价一览表格式</w:t>
      </w:r>
    </w:p>
    <w:p>
      <w:pPr>
        <w:tabs>
          <w:tab w:val="left" w:pos="0"/>
        </w:tabs>
        <w:spacing w:line="480" w:lineRule="auto"/>
        <w:ind w:firstLine="542" w:firstLineChars="225"/>
        <w:jc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报价一览表</w:t>
      </w:r>
    </w:p>
    <w:p>
      <w:pPr>
        <w:tabs>
          <w:tab w:val="left" w:pos="0"/>
        </w:tabs>
        <w:spacing w:line="480" w:lineRule="auto"/>
        <w:ind w:firstLine="542" w:firstLineChars="225"/>
        <w:jc w:val="center"/>
        <w:rPr>
          <w:b/>
          <w:kern w:val="0"/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供应商全称（公章）：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rPr>
          <w:sz w:val="24"/>
          <w:u w:val="single"/>
        </w:rPr>
      </w:pPr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5410"/>
        <w:gridCol w:w="2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 目：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投标总价（元）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88" w:hRule="atLeast"/>
          <w:jc w:val="center"/>
        </w:trPr>
        <w:tc>
          <w:tcPr>
            <w:tcW w:w="3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动态心电数据采集系统-</w:t>
            </w: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4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合计金额大写：                    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小写：￥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4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1、项目费用包括项目实施所需的安装调试费、人工运输费、项目管理费、税费及其他费用。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2、此表报价单不得涂改，请按规定要求填报。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全权代表签名：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        日期：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</w:p>
    <w:p>
      <w:pPr>
        <w:spacing w:line="400" w:lineRule="exact"/>
        <w:ind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附件二 投标单位基本情况介绍</w:t>
      </w:r>
    </w:p>
    <w:p>
      <w:pPr>
        <w:jc w:val="center"/>
        <w:outlineLvl w:val="0"/>
        <w:rPr>
          <w:rFonts w:hint="eastAsia" w:ascii="宋体" w:hAnsi="宋体"/>
          <w:b/>
          <w:sz w:val="24"/>
        </w:rPr>
      </w:pPr>
    </w:p>
    <w:p>
      <w:pPr>
        <w:pStyle w:val="17"/>
        <w:rPr>
          <w:rFonts w:hint="eastAsia"/>
        </w:rPr>
      </w:pPr>
      <w:r>
        <w:rPr>
          <w:rFonts w:hint="eastAsia"/>
        </w:rPr>
        <w:t>投标单位名称</w:t>
      </w:r>
      <w:r>
        <w:t>:</w:t>
      </w:r>
      <w:r>
        <w:rPr>
          <w:rFonts w:hint="eastAsia"/>
        </w:rPr>
        <w:t xml:space="preserve">________________________           </w:t>
      </w:r>
    </w:p>
    <w:p>
      <w:pPr>
        <w:jc w:val="center"/>
        <w:outlineLvl w:val="0"/>
        <w:rPr>
          <w:rFonts w:hint="eastAsia" w:ascii="宋体" w:hAnsi="宋体"/>
          <w:b/>
          <w:sz w:val="24"/>
        </w:rPr>
      </w:pPr>
    </w:p>
    <w:p>
      <w:pPr>
        <w:jc w:val="center"/>
        <w:outlineLvl w:val="0"/>
        <w:rPr>
          <w:rFonts w:hint="eastAsia" w:ascii="宋体" w:hAnsi="宋体"/>
          <w:b/>
          <w:sz w:val="24"/>
        </w:rPr>
      </w:pPr>
    </w:p>
    <w:p>
      <w:pPr>
        <w:numPr>
          <w:ilvl w:val="0"/>
          <w:numId w:val="8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投标单位基本情况</w:t>
      </w:r>
    </w:p>
    <w:p>
      <w:pPr>
        <w:numPr>
          <w:ilvl w:val="0"/>
          <w:numId w:val="8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人员规模及构成</w:t>
      </w:r>
    </w:p>
    <w:p>
      <w:pPr>
        <w:numPr>
          <w:ilvl w:val="0"/>
          <w:numId w:val="8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其他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tbl>
      <w:tblPr>
        <w:tblStyle w:val="1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946" w:type="dxa"/>
            <w:shd w:val="clear" w:color="auto" w:fill="auto"/>
            <w:vAlign w:val="center"/>
          </w:tcPr>
          <w:p>
            <w:pPr>
              <w:spacing w:line="360" w:lineRule="auto"/>
              <w:ind w:right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投标单位名称（公章）：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946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法定代表人或委托代理人（签名）：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946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</w:t>
            </w:r>
          </w:p>
        </w:tc>
      </w:tr>
    </w:tbl>
    <w:p>
      <w:pPr>
        <w:tabs>
          <w:tab w:val="left" w:pos="0"/>
        </w:tabs>
        <w:spacing w:line="480" w:lineRule="auto"/>
        <w:ind w:firstLine="474" w:firstLineChars="225"/>
        <w:jc w:val="center"/>
        <w:rPr>
          <w:b/>
        </w:rPr>
      </w:pPr>
    </w:p>
    <w:p>
      <w:pPr>
        <w:tabs>
          <w:tab w:val="left" w:pos="0"/>
        </w:tabs>
        <w:spacing w:line="480" w:lineRule="auto"/>
        <w:ind w:firstLine="474" w:firstLineChars="225"/>
        <w:jc w:val="center"/>
        <w:rPr>
          <w:b/>
        </w:rPr>
      </w:pPr>
    </w:p>
    <w:p>
      <w:pPr>
        <w:spacing w:line="400" w:lineRule="exact"/>
        <w:ind w:right="480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 w:cs="黑体"/>
          <w:b/>
          <w:spacing w:val="8"/>
          <w:sz w:val="24"/>
        </w:rPr>
      </w:pPr>
      <w:r>
        <w:rPr>
          <w:rFonts w:hint="eastAsia" w:ascii="宋体" w:hAnsi="宋体"/>
          <w:b/>
          <w:sz w:val="24"/>
        </w:rPr>
        <w:t xml:space="preserve">附件三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 w:cs="黑体"/>
          <w:b/>
          <w:spacing w:val="8"/>
          <w:sz w:val="24"/>
        </w:rPr>
        <w:t>法定代表人授权书（格式）</w:t>
      </w:r>
    </w:p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hint="eastAsia" w:ascii="宋体" w:hAnsi="宋体" w:cs="黑体"/>
          <w:b/>
          <w:spacing w:val="8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（姓名）系</w:t>
      </w:r>
      <w:r>
        <w:rPr>
          <w:rFonts w:hint="eastAsia" w:ascii="宋体" w:hAnsi="宋体" w:cs="宋体"/>
          <w:sz w:val="24"/>
          <w:u w:val="single"/>
        </w:rPr>
        <w:t xml:space="preserve">                         </w:t>
      </w:r>
      <w:r>
        <w:rPr>
          <w:rFonts w:hint="eastAsia" w:ascii="宋体" w:hAnsi="宋体" w:cs="宋体"/>
          <w:sz w:val="24"/>
        </w:rPr>
        <w:t>（投标人名称）的法定代表人（单位负责人），现授权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（姓名）为我方代理人。代理人根据授权，以我方名义签署、澄清、说明、补正、提交、撤回、修改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比选响应文件、签订合同和处理有关事宜，其法律后果由我方承担。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委托期限：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</w:t>
      </w:r>
    </w:p>
    <w:p>
      <w:pPr>
        <w:spacing w:line="360" w:lineRule="auto"/>
        <w:ind w:firstLine="1440" w:firstLineChars="6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代理人无转委托权。</w:t>
      </w:r>
    </w:p>
    <w:p>
      <w:pPr>
        <w:spacing w:line="360" w:lineRule="auto"/>
        <w:ind w:firstLine="4080" w:firstLineChars="1700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</w:rPr>
        <w:t>（盖单位公章）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法定代表人：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</w:rPr>
        <w:t>（签字或盖章）</w:t>
      </w:r>
    </w:p>
    <w:p>
      <w:pPr>
        <w:spacing w:line="36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委托代理人：</w:t>
      </w:r>
      <w:r>
        <w:rPr>
          <w:rFonts w:hint="eastAsia" w:ascii="宋体" w:hAnsi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sz w:val="24"/>
        </w:rPr>
        <w:t>（签字或盖章）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</w:t>
      </w:r>
    </w:p>
    <w:p>
      <w:pPr>
        <w:wordWrap w:val="0"/>
        <w:spacing w:line="360" w:lineRule="auto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委托代理人身份证复印件粘贴处：</w:t>
      </w:r>
    </w:p>
    <w:tbl>
      <w:tblPr>
        <w:tblStyle w:val="19"/>
        <w:tblpPr w:leftFromText="180" w:rightFromText="180" w:vertAnchor="text" w:horzAnchor="margin" w:tblpXSpec="center" w:tblpY="5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784" w:type="dxa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在此粘贴身份证复印件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360" w:lineRule="auto"/>
        <w:jc w:val="center"/>
        <w:outlineLvl w:val="0"/>
        <w:rPr>
          <w:rFonts w:hint="eastAsia" w:ascii="宋体" w:hAnsi="宋体"/>
          <w:sz w:val="24"/>
          <w:u w:val="single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  <w:u w:val="single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/>
    <w:p/>
    <w:p/>
    <w:p/>
    <w:p/>
    <w:p/>
    <w:p/>
    <w:p/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Fvf6GHgAQAAuw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877E2"/>
    <w:multiLevelType w:val="singleLevel"/>
    <w:tmpl w:val="EAD877E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651F17E"/>
    <w:multiLevelType w:val="singleLevel"/>
    <w:tmpl w:val="F651F17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C382339"/>
    <w:multiLevelType w:val="singleLevel"/>
    <w:tmpl w:val="FC382339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20115D76"/>
    <w:multiLevelType w:val="multilevel"/>
    <w:tmpl w:val="20115D76"/>
    <w:lvl w:ilvl="0" w:tentative="0">
      <w:start w:val="1"/>
      <w:numFmt w:val="chineseCountingThousand"/>
      <w:pStyle w:val="2"/>
      <w:lvlText w:val="%1、"/>
      <w:lvlJc w:val="left"/>
      <w:pPr>
        <w:ind w:left="284" w:hanging="284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ind w:left="397" w:hanging="397"/>
      </w:pPr>
      <w:rPr>
        <w:rFonts w:hint="eastAsia"/>
      </w:rPr>
    </w:lvl>
    <w:lvl w:ilvl="2" w:tentative="0">
      <w:start w:val="1"/>
      <w:numFmt w:val="decimal"/>
      <w:pStyle w:val="4"/>
      <w:lvlText w:val="%3."/>
      <w:lvlJc w:val="left"/>
      <w:pPr>
        <w:ind w:left="284" w:hanging="284"/>
      </w:pPr>
      <w:rPr>
        <w:rFonts w:hint="eastAsia"/>
      </w:rPr>
    </w:lvl>
    <w:lvl w:ilvl="3" w:tentative="0">
      <w:start w:val="1"/>
      <w:numFmt w:val="decimal"/>
      <w:pStyle w:val="5"/>
      <w:lvlText w:val="（%4）"/>
      <w:lvlJc w:val="left"/>
      <w:pPr>
        <w:ind w:left="284" w:hanging="284"/>
      </w:pPr>
      <w:rPr>
        <w:rFonts w:hint="eastAsia"/>
      </w:rPr>
    </w:lvl>
    <w:lvl w:ilvl="4" w:tentative="0">
      <w:start w:val="1"/>
      <w:numFmt w:val="decimal"/>
      <w:pStyle w:val="6"/>
      <w:lvlText w:val="%5）"/>
      <w:lvlJc w:val="left"/>
      <w:pPr>
        <w:ind w:left="284" w:hanging="284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>
    <w:nsid w:val="47D196B1"/>
    <w:multiLevelType w:val="singleLevel"/>
    <w:tmpl w:val="47D196B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E7E2A20"/>
    <w:multiLevelType w:val="singleLevel"/>
    <w:tmpl w:val="4E7E2A20"/>
    <w:lvl w:ilvl="0" w:tentative="0">
      <w:start w:val="1"/>
      <w:numFmt w:val="chineseCounting"/>
      <w:suff w:val="nothing"/>
      <w:lvlText w:val="%1、"/>
      <w:lvlJc w:val="left"/>
      <w:pPr>
        <w:ind w:left="120" w:firstLine="0"/>
      </w:pPr>
      <w:rPr>
        <w:rFonts w:hint="eastAsia"/>
      </w:rPr>
    </w:lvl>
  </w:abstractNum>
  <w:abstractNum w:abstractNumId="6">
    <w:nsid w:val="530B09CA"/>
    <w:multiLevelType w:val="multilevel"/>
    <w:tmpl w:val="530B09C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314158"/>
    <w:multiLevelType w:val="multilevel"/>
    <w:tmpl w:val="6231415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mYTc2YmRjYzBjYWRhNGJlYTA2NTI5ODk1MDE2YWYifQ=="/>
  </w:docVars>
  <w:rsids>
    <w:rsidRoot w:val="00116C25"/>
    <w:rsid w:val="00003D68"/>
    <w:rsid w:val="00007570"/>
    <w:rsid w:val="00011E2D"/>
    <w:rsid w:val="000205C0"/>
    <w:rsid w:val="00061AEC"/>
    <w:rsid w:val="00076638"/>
    <w:rsid w:val="000766E5"/>
    <w:rsid w:val="000A29EE"/>
    <w:rsid w:val="000A2CA7"/>
    <w:rsid w:val="000E2739"/>
    <w:rsid w:val="000F2DAC"/>
    <w:rsid w:val="001019F3"/>
    <w:rsid w:val="001157CC"/>
    <w:rsid w:val="00116C25"/>
    <w:rsid w:val="00162E3B"/>
    <w:rsid w:val="00163141"/>
    <w:rsid w:val="001C5100"/>
    <w:rsid w:val="001C6A49"/>
    <w:rsid w:val="001D2E27"/>
    <w:rsid w:val="001D325E"/>
    <w:rsid w:val="002167A6"/>
    <w:rsid w:val="002303BC"/>
    <w:rsid w:val="00262F0D"/>
    <w:rsid w:val="00276263"/>
    <w:rsid w:val="002A1451"/>
    <w:rsid w:val="002D1D3C"/>
    <w:rsid w:val="002F386D"/>
    <w:rsid w:val="00306B51"/>
    <w:rsid w:val="00311ECC"/>
    <w:rsid w:val="0033569E"/>
    <w:rsid w:val="00351ED9"/>
    <w:rsid w:val="0035337A"/>
    <w:rsid w:val="003647BF"/>
    <w:rsid w:val="0037535B"/>
    <w:rsid w:val="00383C16"/>
    <w:rsid w:val="00393FEA"/>
    <w:rsid w:val="003940F2"/>
    <w:rsid w:val="003A4EDC"/>
    <w:rsid w:val="003A5B01"/>
    <w:rsid w:val="003B1840"/>
    <w:rsid w:val="003C6ADD"/>
    <w:rsid w:val="003D112E"/>
    <w:rsid w:val="003D60B3"/>
    <w:rsid w:val="003D6E0C"/>
    <w:rsid w:val="00421AAA"/>
    <w:rsid w:val="004562AC"/>
    <w:rsid w:val="00485DD4"/>
    <w:rsid w:val="00486A08"/>
    <w:rsid w:val="004A53E1"/>
    <w:rsid w:val="004D491F"/>
    <w:rsid w:val="004D4D81"/>
    <w:rsid w:val="00512598"/>
    <w:rsid w:val="005433CC"/>
    <w:rsid w:val="00574311"/>
    <w:rsid w:val="005A6F90"/>
    <w:rsid w:val="005C17E9"/>
    <w:rsid w:val="005C19F8"/>
    <w:rsid w:val="005D7373"/>
    <w:rsid w:val="005E5DAA"/>
    <w:rsid w:val="005E67DF"/>
    <w:rsid w:val="005F2904"/>
    <w:rsid w:val="005F4E72"/>
    <w:rsid w:val="006047E0"/>
    <w:rsid w:val="00630BD1"/>
    <w:rsid w:val="00642F4F"/>
    <w:rsid w:val="006452A6"/>
    <w:rsid w:val="00656AE4"/>
    <w:rsid w:val="0067276C"/>
    <w:rsid w:val="0067608E"/>
    <w:rsid w:val="006A2977"/>
    <w:rsid w:val="006A7CE8"/>
    <w:rsid w:val="006C0E80"/>
    <w:rsid w:val="006D48AE"/>
    <w:rsid w:val="00700553"/>
    <w:rsid w:val="00711170"/>
    <w:rsid w:val="00713D60"/>
    <w:rsid w:val="00757293"/>
    <w:rsid w:val="00764B31"/>
    <w:rsid w:val="00785C7E"/>
    <w:rsid w:val="007927A6"/>
    <w:rsid w:val="007961FD"/>
    <w:rsid w:val="007A0F72"/>
    <w:rsid w:val="007B0E18"/>
    <w:rsid w:val="007B3295"/>
    <w:rsid w:val="007B5AF3"/>
    <w:rsid w:val="007B7ADB"/>
    <w:rsid w:val="007C5558"/>
    <w:rsid w:val="007C579A"/>
    <w:rsid w:val="007D4207"/>
    <w:rsid w:val="007F542D"/>
    <w:rsid w:val="00806372"/>
    <w:rsid w:val="008466F0"/>
    <w:rsid w:val="008623ED"/>
    <w:rsid w:val="00863FB3"/>
    <w:rsid w:val="008A2A83"/>
    <w:rsid w:val="008C6BDE"/>
    <w:rsid w:val="008F0895"/>
    <w:rsid w:val="00912655"/>
    <w:rsid w:val="00964C4A"/>
    <w:rsid w:val="00972E11"/>
    <w:rsid w:val="009770B9"/>
    <w:rsid w:val="009A7C91"/>
    <w:rsid w:val="009B10E5"/>
    <w:rsid w:val="009E5331"/>
    <w:rsid w:val="009E5DF1"/>
    <w:rsid w:val="00A21F9E"/>
    <w:rsid w:val="00A2289D"/>
    <w:rsid w:val="00A443B1"/>
    <w:rsid w:val="00A721DC"/>
    <w:rsid w:val="00AA7AB0"/>
    <w:rsid w:val="00AB721C"/>
    <w:rsid w:val="00AC1DD0"/>
    <w:rsid w:val="00AE06B6"/>
    <w:rsid w:val="00B10BA1"/>
    <w:rsid w:val="00B12405"/>
    <w:rsid w:val="00B13A38"/>
    <w:rsid w:val="00B65C5B"/>
    <w:rsid w:val="00B86BBB"/>
    <w:rsid w:val="00B922BA"/>
    <w:rsid w:val="00B95A99"/>
    <w:rsid w:val="00B96A02"/>
    <w:rsid w:val="00B97E93"/>
    <w:rsid w:val="00BA4E21"/>
    <w:rsid w:val="00BB6D69"/>
    <w:rsid w:val="00BC337A"/>
    <w:rsid w:val="00BC5C5D"/>
    <w:rsid w:val="00BC6B94"/>
    <w:rsid w:val="00BE27FF"/>
    <w:rsid w:val="00C15771"/>
    <w:rsid w:val="00C32D7B"/>
    <w:rsid w:val="00C71882"/>
    <w:rsid w:val="00C83D88"/>
    <w:rsid w:val="00C86921"/>
    <w:rsid w:val="00CB3449"/>
    <w:rsid w:val="00CC2518"/>
    <w:rsid w:val="00CE0732"/>
    <w:rsid w:val="00CE5DA7"/>
    <w:rsid w:val="00D05510"/>
    <w:rsid w:val="00D10585"/>
    <w:rsid w:val="00D273F7"/>
    <w:rsid w:val="00D358A2"/>
    <w:rsid w:val="00D51059"/>
    <w:rsid w:val="00D75505"/>
    <w:rsid w:val="00D811C3"/>
    <w:rsid w:val="00D819C0"/>
    <w:rsid w:val="00D90448"/>
    <w:rsid w:val="00DB37E4"/>
    <w:rsid w:val="00DF7B36"/>
    <w:rsid w:val="00E02248"/>
    <w:rsid w:val="00E04B76"/>
    <w:rsid w:val="00E10799"/>
    <w:rsid w:val="00E30AC3"/>
    <w:rsid w:val="00E32351"/>
    <w:rsid w:val="00E52E17"/>
    <w:rsid w:val="00E6177A"/>
    <w:rsid w:val="00E74AB4"/>
    <w:rsid w:val="00E86B4B"/>
    <w:rsid w:val="00EB463F"/>
    <w:rsid w:val="00EB7AAB"/>
    <w:rsid w:val="00ED453C"/>
    <w:rsid w:val="00EE154A"/>
    <w:rsid w:val="00F24F21"/>
    <w:rsid w:val="00F537BC"/>
    <w:rsid w:val="00F55743"/>
    <w:rsid w:val="00F77839"/>
    <w:rsid w:val="00F83D38"/>
    <w:rsid w:val="00F92167"/>
    <w:rsid w:val="00FA07C7"/>
    <w:rsid w:val="00FB51F9"/>
    <w:rsid w:val="00FC27B8"/>
    <w:rsid w:val="00FD3FA1"/>
    <w:rsid w:val="00FF0C96"/>
    <w:rsid w:val="00FF14CF"/>
    <w:rsid w:val="01203FAE"/>
    <w:rsid w:val="05485ED1"/>
    <w:rsid w:val="074A1CE8"/>
    <w:rsid w:val="10CE687C"/>
    <w:rsid w:val="10E05D91"/>
    <w:rsid w:val="137E78FA"/>
    <w:rsid w:val="14450DB5"/>
    <w:rsid w:val="1E611B03"/>
    <w:rsid w:val="218F4AD9"/>
    <w:rsid w:val="268714AE"/>
    <w:rsid w:val="26C00E9C"/>
    <w:rsid w:val="2CF25742"/>
    <w:rsid w:val="2EE012BB"/>
    <w:rsid w:val="511E4CB5"/>
    <w:rsid w:val="55302D03"/>
    <w:rsid w:val="5631257E"/>
    <w:rsid w:val="5649670E"/>
    <w:rsid w:val="58230012"/>
    <w:rsid w:val="5B2D73A2"/>
    <w:rsid w:val="5B793694"/>
    <w:rsid w:val="610C6001"/>
    <w:rsid w:val="67F027BB"/>
    <w:rsid w:val="68782F4B"/>
    <w:rsid w:val="6D1D3174"/>
    <w:rsid w:val="6EC920D4"/>
    <w:rsid w:val="756B700A"/>
    <w:rsid w:val="766D6EC4"/>
    <w:rsid w:val="7ED5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27"/>
    <w:qFormat/>
    <w:uiPriority w:val="9"/>
    <w:pPr>
      <w:keepNext/>
      <w:keepLines/>
      <w:numPr>
        <w:ilvl w:val="0"/>
        <w:numId w:val="1"/>
      </w:numPr>
      <w:spacing w:before="120" w:after="120"/>
      <w:outlineLvl w:val="0"/>
    </w:pPr>
    <w:rPr>
      <w:rFonts w:ascii="等线" w:hAnsi="等线" w:eastAsia="黑体" w:cs="Times New Roman"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28"/>
    <w:unhideWhenUsed/>
    <w:qFormat/>
    <w:uiPriority w:val="9"/>
    <w:pPr>
      <w:keepNext/>
      <w:keepLines/>
      <w:numPr>
        <w:ilvl w:val="1"/>
        <w:numId w:val="1"/>
      </w:numPr>
      <w:spacing w:before="120" w:after="120"/>
      <w:outlineLvl w:val="1"/>
    </w:pPr>
    <w:rPr>
      <w:rFonts w:ascii="等线 Light" w:hAnsi="等线 Light" w:eastAsia="黑体" w:cs="Times New Roman"/>
      <w:kern w:val="2"/>
      <w:sz w:val="30"/>
      <w:szCs w:val="32"/>
      <w:lang w:val="en-US" w:eastAsia="zh-CN" w:bidi="ar-SA"/>
    </w:rPr>
  </w:style>
  <w:style w:type="paragraph" w:styleId="4">
    <w:name w:val="heading 3"/>
    <w:next w:val="1"/>
    <w:link w:val="29"/>
    <w:unhideWhenUsed/>
    <w:qFormat/>
    <w:uiPriority w:val="9"/>
    <w:pPr>
      <w:keepNext/>
      <w:keepLines/>
      <w:numPr>
        <w:ilvl w:val="2"/>
        <w:numId w:val="1"/>
      </w:numPr>
      <w:spacing w:before="120" w:after="120"/>
      <w:outlineLvl w:val="2"/>
    </w:pPr>
    <w:rPr>
      <w:rFonts w:ascii="黑体" w:hAnsi="黑体" w:eastAsia="黑体" w:cs="Times New Roman"/>
      <w:kern w:val="2"/>
      <w:sz w:val="28"/>
      <w:szCs w:val="30"/>
      <w:lang w:val="en-US" w:eastAsia="zh-CN" w:bidi="ar-SA"/>
    </w:rPr>
  </w:style>
  <w:style w:type="paragraph" w:styleId="5">
    <w:name w:val="heading 4"/>
    <w:next w:val="1"/>
    <w:link w:val="30"/>
    <w:unhideWhenUsed/>
    <w:qFormat/>
    <w:uiPriority w:val="9"/>
    <w:pPr>
      <w:keepNext/>
      <w:keepLines/>
      <w:numPr>
        <w:ilvl w:val="3"/>
        <w:numId w:val="1"/>
      </w:numPr>
      <w:spacing w:before="120"/>
      <w:outlineLvl w:val="3"/>
    </w:pPr>
    <w:rPr>
      <w:rFonts w:ascii="黑体" w:hAnsi="黑体" w:eastAsia="黑体" w:cs="Times New Roman"/>
      <w:kern w:val="2"/>
      <w:sz w:val="24"/>
      <w:szCs w:val="28"/>
      <w:lang w:val="en-US" w:eastAsia="zh-CN" w:bidi="ar-SA"/>
    </w:rPr>
  </w:style>
  <w:style w:type="paragraph" w:styleId="6">
    <w:name w:val="heading 5"/>
    <w:basedOn w:val="1"/>
    <w:next w:val="1"/>
    <w:link w:val="31"/>
    <w:unhideWhenUsed/>
    <w:qFormat/>
    <w:uiPriority w:val="9"/>
    <w:pPr>
      <w:keepNext/>
      <w:keepLines/>
      <w:numPr>
        <w:ilvl w:val="4"/>
        <w:numId w:val="1"/>
      </w:numPr>
      <w:spacing w:line="360" w:lineRule="auto"/>
      <w:ind w:firstLine="0"/>
      <w:contextualSpacing/>
      <w:jc w:val="left"/>
      <w:outlineLvl w:val="4"/>
    </w:pPr>
    <w:rPr>
      <w:rFonts w:ascii="宋体" w:hAnsi="宋体" w:eastAsia="宋体" w:cs="Times New Roman"/>
      <w:b/>
      <w:bCs/>
      <w:sz w:val="24"/>
      <w:szCs w:val="28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ind w:firstLine="0"/>
      <w:contextualSpacing/>
      <w:outlineLvl w:val="5"/>
    </w:pPr>
    <w:rPr>
      <w:rFonts w:ascii="等线 Light" w:hAnsi="等线 Light" w:eastAsia="等线 Light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ind w:firstLine="0"/>
      <w:contextualSpacing/>
      <w:outlineLvl w:val="6"/>
    </w:pPr>
    <w:rPr>
      <w:rFonts w:ascii="宋体" w:hAnsi="宋体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ind w:firstLine="0"/>
      <w:contextualSpacing/>
      <w:outlineLvl w:val="7"/>
    </w:pPr>
    <w:rPr>
      <w:rFonts w:ascii="等线 Light" w:hAnsi="等线 Light" w:eastAsia="等线 Light" w:cs="Times New Roman"/>
      <w:sz w:val="24"/>
      <w:szCs w:val="24"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ind w:firstLine="0"/>
      <w:contextualSpacing/>
      <w:outlineLvl w:val="8"/>
    </w:pPr>
    <w:rPr>
      <w:rFonts w:ascii="等线 Light" w:hAnsi="等线 Light" w:eastAsia="等线 Light" w:cs="Times New Roman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12">
    <w:name w:val="Body Text"/>
    <w:basedOn w:val="1"/>
    <w:link w:val="23"/>
    <w:qFormat/>
    <w:uiPriority w:val="0"/>
    <w:pPr>
      <w:widowControl/>
      <w:spacing w:after="120"/>
      <w:jc w:val="left"/>
    </w:pPr>
    <w:rPr>
      <w:rFonts w:ascii="Times New Roman" w:hAnsi="Times New Roman" w:eastAsia="宋体" w:cs="Times New Roman"/>
      <w:kern w:val="0"/>
      <w:szCs w:val="20"/>
    </w:rPr>
  </w:style>
  <w:style w:type="paragraph" w:styleId="13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11"/>
    <w:next w:val="11"/>
    <w:link w:val="37"/>
    <w:semiHidden/>
    <w:unhideWhenUsed/>
    <w:qFormat/>
    <w:uiPriority w:val="99"/>
    <w:rPr>
      <w:b/>
      <w:bCs/>
    </w:rPr>
  </w:style>
  <w:style w:type="character" w:styleId="21">
    <w:name w:val="Emphasis"/>
    <w:basedOn w:val="20"/>
    <w:qFormat/>
    <w:uiPriority w:val="20"/>
    <w:rPr>
      <w:i/>
      <w:iCs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正文文本 字符"/>
    <w:basedOn w:val="20"/>
    <w:link w:val="12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24">
    <w:name w:val="页眉 字符"/>
    <w:basedOn w:val="20"/>
    <w:link w:val="16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5"/>
    <w:qFormat/>
    <w:uiPriority w:val="99"/>
    <w:rPr>
      <w:sz w:val="18"/>
      <w:szCs w:val="18"/>
    </w:rPr>
  </w:style>
  <w:style w:type="character" w:customStyle="1" w:styleId="26">
    <w:name w:val="日期 字符"/>
    <w:basedOn w:val="20"/>
    <w:link w:val="13"/>
    <w:semiHidden/>
    <w:qFormat/>
    <w:uiPriority w:val="99"/>
  </w:style>
  <w:style w:type="character" w:customStyle="1" w:styleId="27">
    <w:name w:val="标题 1 字符"/>
    <w:basedOn w:val="20"/>
    <w:link w:val="2"/>
    <w:qFormat/>
    <w:uiPriority w:val="9"/>
    <w:rPr>
      <w:rFonts w:ascii="等线" w:hAnsi="等线" w:eastAsia="黑体" w:cs="Times New Roman"/>
      <w:kern w:val="44"/>
      <w:sz w:val="32"/>
      <w:szCs w:val="44"/>
    </w:rPr>
  </w:style>
  <w:style w:type="character" w:customStyle="1" w:styleId="28">
    <w:name w:val="标题 2 字符"/>
    <w:basedOn w:val="20"/>
    <w:link w:val="3"/>
    <w:qFormat/>
    <w:uiPriority w:val="9"/>
    <w:rPr>
      <w:rFonts w:ascii="等线 Light" w:hAnsi="等线 Light" w:eastAsia="黑体" w:cs="Times New Roman"/>
      <w:kern w:val="2"/>
      <w:sz w:val="30"/>
      <w:szCs w:val="32"/>
    </w:rPr>
  </w:style>
  <w:style w:type="character" w:customStyle="1" w:styleId="29">
    <w:name w:val="标题 3 字符"/>
    <w:basedOn w:val="20"/>
    <w:link w:val="4"/>
    <w:qFormat/>
    <w:uiPriority w:val="9"/>
    <w:rPr>
      <w:rFonts w:ascii="黑体" w:hAnsi="黑体" w:eastAsia="黑体" w:cs="Times New Roman"/>
      <w:kern w:val="2"/>
      <w:sz w:val="28"/>
      <w:szCs w:val="30"/>
    </w:rPr>
  </w:style>
  <w:style w:type="character" w:customStyle="1" w:styleId="30">
    <w:name w:val="标题 4 字符"/>
    <w:basedOn w:val="20"/>
    <w:link w:val="5"/>
    <w:qFormat/>
    <w:uiPriority w:val="9"/>
    <w:rPr>
      <w:rFonts w:ascii="黑体" w:hAnsi="黑体" w:eastAsia="黑体" w:cs="Times New Roman"/>
      <w:kern w:val="2"/>
      <w:sz w:val="24"/>
      <w:szCs w:val="28"/>
    </w:rPr>
  </w:style>
  <w:style w:type="character" w:customStyle="1" w:styleId="31">
    <w:name w:val="标题 5 字符"/>
    <w:basedOn w:val="20"/>
    <w:link w:val="6"/>
    <w:qFormat/>
    <w:uiPriority w:val="9"/>
    <w:rPr>
      <w:rFonts w:ascii="宋体" w:hAnsi="宋体" w:eastAsia="宋体" w:cs="Times New Roman"/>
      <w:b/>
      <w:bCs/>
      <w:kern w:val="2"/>
      <w:sz w:val="24"/>
      <w:szCs w:val="28"/>
    </w:rPr>
  </w:style>
  <w:style w:type="character" w:customStyle="1" w:styleId="32">
    <w:name w:val="标题 6 字符"/>
    <w:basedOn w:val="20"/>
    <w:link w:val="7"/>
    <w:semiHidden/>
    <w:qFormat/>
    <w:uiPriority w:val="9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33">
    <w:name w:val="标题 7 字符"/>
    <w:basedOn w:val="20"/>
    <w:link w:val="8"/>
    <w:semiHidden/>
    <w:qFormat/>
    <w:uiPriority w:val="9"/>
    <w:rPr>
      <w:rFonts w:ascii="宋体" w:hAnsi="宋体" w:eastAsia="宋体" w:cs="Times New Roman"/>
      <w:b/>
      <w:bCs/>
      <w:kern w:val="2"/>
      <w:sz w:val="24"/>
      <w:szCs w:val="24"/>
    </w:rPr>
  </w:style>
  <w:style w:type="character" w:customStyle="1" w:styleId="34">
    <w:name w:val="标题 8 字符"/>
    <w:basedOn w:val="20"/>
    <w:link w:val="9"/>
    <w:semiHidden/>
    <w:qFormat/>
    <w:uiPriority w:val="9"/>
    <w:rPr>
      <w:rFonts w:ascii="等线 Light" w:hAnsi="等线 Light" w:eastAsia="等线 Light" w:cs="Times New Roman"/>
      <w:kern w:val="2"/>
      <w:sz w:val="24"/>
      <w:szCs w:val="24"/>
    </w:rPr>
  </w:style>
  <w:style w:type="character" w:customStyle="1" w:styleId="35">
    <w:name w:val="标题 9 字符"/>
    <w:basedOn w:val="20"/>
    <w:link w:val="10"/>
    <w:semiHidden/>
    <w:qFormat/>
    <w:uiPriority w:val="9"/>
    <w:rPr>
      <w:rFonts w:ascii="等线 Light" w:hAnsi="等线 Light" w:eastAsia="等线 Light" w:cs="Times New Roman"/>
      <w:kern w:val="2"/>
      <w:sz w:val="21"/>
      <w:szCs w:val="21"/>
    </w:rPr>
  </w:style>
  <w:style w:type="character" w:customStyle="1" w:styleId="36">
    <w:name w:val="批注文字 字符"/>
    <w:basedOn w:val="20"/>
    <w:link w:val="11"/>
    <w:semiHidden/>
    <w:qFormat/>
    <w:uiPriority w:val="99"/>
    <w:rPr>
      <w:kern w:val="2"/>
      <w:sz w:val="21"/>
      <w:szCs w:val="22"/>
    </w:rPr>
  </w:style>
  <w:style w:type="character" w:customStyle="1" w:styleId="37">
    <w:name w:val="批注主题 字符"/>
    <w:basedOn w:val="36"/>
    <w:link w:val="18"/>
    <w:semiHidden/>
    <w:qFormat/>
    <w:uiPriority w:val="99"/>
    <w:rPr>
      <w:b/>
      <w:bCs/>
      <w:kern w:val="2"/>
      <w:sz w:val="21"/>
      <w:szCs w:val="22"/>
    </w:rPr>
  </w:style>
  <w:style w:type="character" w:customStyle="1" w:styleId="38">
    <w:name w:val="批注框文本 字符"/>
    <w:basedOn w:val="20"/>
    <w:link w:val="14"/>
    <w:semiHidden/>
    <w:qFormat/>
    <w:uiPriority w:val="99"/>
    <w:rPr>
      <w:kern w:val="2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1878</Words>
  <Characters>1957</Characters>
  <Lines>20</Lines>
  <Paragraphs>5</Paragraphs>
  <TotalTime>3</TotalTime>
  <ScaleCrop>false</ScaleCrop>
  <LinksUpToDate>false</LinksUpToDate>
  <CharactersWithSpaces>2630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2024-11-20T05:53:00Z</dcterms:created>
  <dc:creator>zs</dc:creator>
  <cp:lastModifiedBy>LNYY</cp:lastModifiedBy>
  <dcterms:modified xsi:type="dcterms:W3CDTF">2024-11-20T08:05:45Z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5FDEEB0CB16C49EFB896F281CE9405C1</vt:lpwstr>
  </property>
</Properties>
</file>