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b/>
          <w:iCs/>
          <w:color w:val="000000"/>
          <w:kern w:val="0"/>
          <w:sz w:val="56"/>
          <w:szCs w:val="56"/>
        </w:rPr>
      </w:pPr>
      <w:r>
        <w:rPr>
          <w:rFonts w:hint="eastAsia" w:ascii="宋体" w:hAnsi="宋体"/>
          <w:b/>
          <w:iCs/>
          <w:color w:val="000000"/>
          <w:kern w:val="0"/>
          <w:sz w:val="56"/>
          <w:szCs w:val="56"/>
        </w:rPr>
        <w:t>上海市老年医学中心</w:t>
      </w:r>
    </w:p>
    <w:p>
      <w:pPr>
        <w:spacing w:after="156" w:afterLines="50"/>
        <w:jc w:val="center"/>
        <w:rPr>
          <w:rFonts w:hint="eastAsia" w:ascii="宋体" w:hAnsi="宋体"/>
          <w:b/>
          <w:iCs/>
          <w:color w:val="000000"/>
          <w:kern w:val="0"/>
          <w:sz w:val="56"/>
          <w:szCs w:val="56"/>
        </w:rPr>
      </w:pPr>
      <w:r>
        <w:rPr>
          <w:rFonts w:hint="eastAsia" w:ascii="宋体" w:hAnsi="宋体"/>
          <w:b/>
          <w:iCs/>
          <w:color w:val="000000"/>
          <w:kern w:val="0"/>
          <w:sz w:val="56"/>
          <w:szCs w:val="56"/>
        </w:rPr>
        <w:t>患者外网接入及安全审计服务项目采购</w:t>
      </w:r>
    </w:p>
    <w:p>
      <w:pPr>
        <w:jc w:val="center"/>
        <w:rPr>
          <w:rFonts w:ascii="黑体" w:eastAsia="黑体"/>
          <w:sz w:val="72"/>
          <w:szCs w:val="72"/>
        </w:rPr>
      </w:pPr>
      <w:r>
        <w:rPr>
          <w:rFonts w:hint="eastAsia" w:ascii="宋体" w:hAnsi="宋体"/>
          <w:b/>
          <w:sz w:val="52"/>
          <w:szCs w:val="52"/>
        </w:rPr>
        <w:t xml:space="preserve"> </w:t>
      </w:r>
      <w:r>
        <w:rPr>
          <w:rFonts w:hint="eastAsia" w:ascii="黑体" w:hAnsi="黑体" w:eastAsia="黑体"/>
          <w:b/>
          <w:sz w:val="44"/>
          <w:szCs w:val="44"/>
        </w:rPr>
        <w:t xml:space="preserve"> </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hint="eastAsia" w:ascii="宋体" w:hAnsi="宋体"/>
          <w:b/>
          <w:sz w:val="84"/>
          <w:szCs w:val="84"/>
        </w:rPr>
      </w:pPr>
      <w:r>
        <w:rPr>
          <w:rFonts w:hint="eastAsia" w:ascii="宋体" w:hAnsi="宋体"/>
          <w:b/>
          <w:sz w:val="84"/>
          <w:szCs w:val="84"/>
        </w:rPr>
        <w:t>询比文件</w:t>
      </w:r>
    </w:p>
    <w:p>
      <w:pPr>
        <w:spacing w:before="156" w:line="360" w:lineRule="auto"/>
        <w:ind w:firstLine="1807" w:firstLineChars="500"/>
        <w:jc w:val="left"/>
        <w:rPr>
          <w:rFonts w:hint="eastAsia" w:ascii="宋体" w:hAnsi="宋体"/>
          <w:b/>
          <w:bCs/>
          <w:sz w:val="36"/>
          <w:shd w:val="clear" w:color="auto" w:fill="FFFFFF"/>
        </w:rPr>
      </w:pPr>
      <w:r>
        <w:rPr>
          <w:rFonts w:hint="eastAsia" w:ascii="宋体" w:hAnsi="宋体"/>
          <w:b/>
          <w:bCs/>
          <w:sz w:val="36"/>
          <w:shd w:val="clear" w:color="auto" w:fill="FFFFFF"/>
        </w:rPr>
        <w:t xml:space="preserve">     </w:t>
      </w:r>
    </w:p>
    <w:p>
      <w:pPr>
        <w:spacing w:before="156" w:line="360" w:lineRule="auto"/>
        <w:rPr>
          <w:rFonts w:hint="eastAsia" w:ascii="宋体" w:hAnsi="宋体"/>
          <w:b/>
          <w:sz w:val="32"/>
          <w:szCs w:val="32"/>
          <w:shd w:val="clear" w:color="auto" w:fill="FFFFFF"/>
        </w:rPr>
      </w:pPr>
    </w:p>
    <w:p>
      <w:pPr>
        <w:spacing w:line="480" w:lineRule="auto"/>
        <w:ind w:firstLine="2554" w:firstLineChars="795"/>
        <w:rPr>
          <w:rFonts w:hint="eastAsia" w:ascii="宋体" w:hAnsi="宋体" w:cs="Arial"/>
          <w:b/>
          <w:sz w:val="32"/>
          <w:szCs w:val="32"/>
        </w:rPr>
      </w:pPr>
    </w:p>
    <w:p>
      <w:pPr>
        <w:spacing w:line="480" w:lineRule="auto"/>
        <w:ind w:firstLine="2554" w:firstLineChars="795"/>
        <w:rPr>
          <w:rFonts w:hint="eastAsia" w:ascii="宋体" w:hAnsi="宋体" w:cs="Arial"/>
          <w:b/>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before="156" w:line="360" w:lineRule="auto"/>
        <w:jc w:val="center"/>
        <w:rPr>
          <w:rFonts w:hint="eastAsia"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pStyle w:val="12"/>
        <w:spacing w:line="360" w:lineRule="auto"/>
        <w:jc w:val="center"/>
        <w:rPr>
          <w:rFonts w:hint="eastAsia" w:ascii="宋体" w:hAnsi="宋体"/>
          <w:b/>
          <w:sz w:val="32"/>
          <w:szCs w:val="32"/>
        </w:rPr>
      </w:pPr>
      <w:r>
        <w:rPr>
          <w:rFonts w:hint="eastAsia" w:ascii="宋体" w:hAnsi="宋体"/>
          <w:b/>
          <w:sz w:val="32"/>
          <w:szCs w:val="32"/>
        </w:rPr>
        <w:t>2025年 5月</w:t>
      </w:r>
      <w:r>
        <w:rPr>
          <w:rFonts w:hint="eastAsia" w:ascii="宋体" w:hAnsi="宋体"/>
          <w:b/>
          <w:sz w:val="32"/>
          <w:szCs w:val="32"/>
          <w:lang w:val="en-US" w:eastAsia="zh-CN"/>
        </w:rPr>
        <w:t>8</w:t>
      </w:r>
      <w:r>
        <w:rPr>
          <w:rFonts w:hint="eastAsia" w:ascii="宋体" w:hAnsi="宋体"/>
          <w:b/>
          <w:sz w:val="32"/>
          <w:szCs w:val="32"/>
        </w:rPr>
        <w:t xml:space="preserve"> 日</w:t>
      </w:r>
      <w:bookmarkStart w:id="3" w:name="_GoBack"/>
      <w:bookmarkEnd w:id="3"/>
    </w:p>
    <w:p>
      <w:pPr>
        <w:pStyle w:val="12"/>
        <w:spacing w:line="360" w:lineRule="auto"/>
        <w:jc w:val="center"/>
        <w:rPr>
          <w:rFonts w:hint="eastAsia" w:ascii="宋体" w:hAnsi="宋体"/>
          <w:b/>
          <w:sz w:val="32"/>
          <w:szCs w:val="32"/>
        </w:rPr>
      </w:pPr>
    </w:p>
    <w:p>
      <w:pPr>
        <w:pStyle w:val="12"/>
        <w:spacing w:line="360" w:lineRule="auto"/>
        <w:jc w:val="center"/>
        <w:rPr>
          <w:rFonts w:hint="eastAsia" w:ascii="宋体" w:hAnsi="宋体"/>
          <w:b/>
          <w:sz w:val="32"/>
          <w:szCs w:val="32"/>
        </w:rPr>
      </w:pPr>
    </w:p>
    <w:p>
      <w:pPr>
        <w:pStyle w:val="12"/>
        <w:spacing w:line="360" w:lineRule="auto"/>
        <w:jc w:val="center"/>
        <w:rPr>
          <w:rFonts w:hint="eastAsia" w:ascii="宋体" w:hAnsi="宋体"/>
          <w:b/>
          <w:sz w:val="32"/>
          <w:szCs w:val="32"/>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lang w:val="en-US" w:eastAsia="zh-CN"/>
        </w:rPr>
        <w:t>询比</w:t>
      </w:r>
      <w:r>
        <w:rPr>
          <w:rFonts w:hint="eastAsia" w:ascii="黑体" w:eastAsia="黑体"/>
          <w:b/>
          <w:kern w:val="28"/>
          <w:sz w:val="32"/>
          <w:szCs w:val="32"/>
        </w:rPr>
        <w:t>邀请函</w:t>
      </w:r>
    </w:p>
    <w:p>
      <w:pPr>
        <w:spacing w:line="480" w:lineRule="auto"/>
        <w:rPr>
          <w:rFonts w:hint="eastAsia" w:ascii="宋体" w:hAnsi="宋体"/>
          <w:kern w:val="28"/>
          <w:sz w:val="24"/>
          <w:szCs w:val="24"/>
        </w:rPr>
      </w:pPr>
      <w:r>
        <w:rPr>
          <w:rFonts w:hint="eastAsia" w:ascii="宋体" w:hAnsi="宋体"/>
          <w:color w:val="000000"/>
          <w:sz w:val="24"/>
          <w:szCs w:val="24"/>
        </w:rPr>
        <w:t xml:space="preserve">    上海市老年医学中心</w:t>
      </w:r>
      <w:r>
        <w:rPr>
          <w:rFonts w:hint="eastAsia" w:ascii="宋体" w:hAnsi="宋体"/>
          <w:color w:val="000000"/>
          <w:kern w:val="28"/>
          <w:sz w:val="24"/>
          <w:szCs w:val="24"/>
        </w:rPr>
        <w:t>（</w:t>
      </w:r>
      <w:r>
        <w:rPr>
          <w:rFonts w:hint="eastAsia" w:ascii="宋体" w:hAnsi="宋体"/>
          <w:kern w:val="28"/>
          <w:sz w:val="24"/>
          <w:szCs w:val="24"/>
        </w:rPr>
        <w:t>以下称“采购人”）拟对下述项目进行比选采购，现邀请合格的投标单位（以下简称“供应商”）参加比选：</w:t>
      </w:r>
    </w:p>
    <w:p>
      <w:pPr>
        <w:numPr>
          <w:ilvl w:val="0"/>
          <w:numId w:val="3"/>
        </w:numPr>
        <w:spacing w:line="480" w:lineRule="auto"/>
        <w:rPr>
          <w:rFonts w:hint="eastAsia" w:ascii="宋体" w:hAnsi="宋体"/>
          <w:sz w:val="24"/>
          <w:szCs w:val="24"/>
          <w:u w:val="single"/>
        </w:rPr>
      </w:pPr>
      <w:r>
        <w:rPr>
          <w:rFonts w:hint="eastAsia" w:ascii="宋体" w:hAnsi="宋体" w:cs="Arial"/>
          <w:b/>
          <w:bCs/>
          <w:sz w:val="24"/>
          <w:szCs w:val="24"/>
        </w:rPr>
        <w:t>项目名称：</w:t>
      </w:r>
      <w:r>
        <w:rPr>
          <w:rFonts w:hint="eastAsia" w:ascii="宋体" w:hAnsi="宋体"/>
          <w:sz w:val="24"/>
          <w:szCs w:val="24"/>
          <w:u w:val="single"/>
        </w:rPr>
        <w:t xml:space="preserve">     患者外网接入及安全审计服务              </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供应商须知：</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具有中华人民共和国境内注册的独立法人资格及相应的经营范围，须提供加盖公章的三证合一的营业执照复印件。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供应商须提供法定代表人授权书（原件）。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供应商须提供被授权代表身份证（复印件加盖公章）。</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至少具有三年以上行业从业经验（以营业执照最初登记日期复印件或合同复印件为准）</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递交比选响应文件截止时间、地点及要求</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时间：</w:t>
      </w:r>
      <w:r>
        <w:rPr>
          <w:rFonts w:ascii="宋体" w:hAnsi="宋体" w:cs="Arial"/>
          <w:sz w:val="24"/>
          <w:szCs w:val="24"/>
        </w:rPr>
        <w:t>202</w:t>
      </w:r>
      <w:r>
        <w:rPr>
          <w:rFonts w:hint="eastAsia" w:ascii="宋体" w:hAnsi="宋体" w:cs="Arial"/>
          <w:sz w:val="24"/>
          <w:szCs w:val="24"/>
        </w:rPr>
        <w:t>5</w:t>
      </w:r>
      <w:r>
        <w:rPr>
          <w:rFonts w:ascii="宋体" w:hAnsi="宋体" w:cs="Arial"/>
          <w:sz w:val="24"/>
          <w:szCs w:val="24"/>
        </w:rPr>
        <w:t>年</w:t>
      </w:r>
      <w:r>
        <w:rPr>
          <w:rFonts w:hint="eastAsia" w:ascii="宋体" w:hAnsi="宋体" w:cs="Arial"/>
          <w:sz w:val="24"/>
          <w:szCs w:val="24"/>
        </w:rPr>
        <w:t>5</w:t>
      </w:r>
      <w:r>
        <w:rPr>
          <w:rFonts w:ascii="宋体" w:hAnsi="宋体" w:cs="Arial"/>
          <w:sz w:val="24"/>
          <w:szCs w:val="24"/>
        </w:rPr>
        <w:t>月</w:t>
      </w:r>
      <w:r>
        <w:rPr>
          <w:rFonts w:hint="eastAsia" w:ascii="宋体" w:hAnsi="宋体" w:cs="Arial"/>
          <w:sz w:val="24"/>
          <w:szCs w:val="24"/>
        </w:rPr>
        <w:t>14</w:t>
      </w:r>
      <w:r>
        <w:rPr>
          <w:rFonts w:ascii="宋体" w:hAnsi="宋体" w:cs="Arial"/>
          <w:sz w:val="24"/>
          <w:szCs w:val="24"/>
        </w:rPr>
        <w:t>日</w:t>
      </w:r>
      <w:r>
        <w:rPr>
          <w:rFonts w:hint="eastAsia" w:ascii="宋体" w:hAnsi="宋体" w:cs="Arial"/>
          <w:sz w:val="24"/>
          <w:szCs w:val="24"/>
        </w:rPr>
        <w:t xml:space="preserve"> </w:t>
      </w:r>
      <w:r>
        <w:rPr>
          <w:rFonts w:ascii="宋体" w:hAnsi="宋体" w:cs="Arial"/>
          <w:sz w:val="24"/>
          <w:szCs w:val="24"/>
        </w:rPr>
        <w:t>17</w:t>
      </w:r>
      <w:r>
        <w:rPr>
          <w:rFonts w:hint="eastAsia" w:ascii="宋体" w:hAnsi="宋体" w:cs="Arial"/>
          <w:sz w:val="24"/>
          <w:szCs w:val="24"/>
        </w:rPr>
        <w:t>：00前</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地点：上海市老年医学中心</w:t>
      </w:r>
      <w:r>
        <w:rPr>
          <w:rFonts w:ascii="宋体" w:hAnsi="宋体" w:cs="Arial"/>
          <w:sz w:val="24"/>
          <w:szCs w:val="24"/>
        </w:rPr>
        <w:t>5</w:t>
      </w:r>
      <w:r>
        <w:rPr>
          <w:rFonts w:hint="eastAsia" w:ascii="宋体" w:hAnsi="宋体" w:cs="Arial"/>
          <w:sz w:val="24"/>
          <w:szCs w:val="24"/>
        </w:rPr>
        <w:t>号楼2楼信息中心</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要求: 本次招标不接受联合体投标</w:t>
      </w:r>
    </w:p>
    <w:p>
      <w:pPr>
        <w:spacing w:line="360" w:lineRule="auto"/>
        <w:ind w:firstLine="482" w:firstLineChars="200"/>
        <w:rPr>
          <w:rFonts w:hint="eastAsia" w:ascii="宋体" w:hAnsi="宋体"/>
          <w:sz w:val="28"/>
          <w:szCs w:val="28"/>
        </w:rPr>
      </w:pPr>
      <w:r>
        <w:rPr>
          <w:rFonts w:hint="eastAsia" w:ascii="宋体" w:hAnsi="宋体"/>
          <w:b/>
          <w:color w:val="FF0000"/>
          <w:sz w:val="24"/>
        </w:rPr>
        <w:t>逾期收到或不符合规定的投标文件恕不接受</w:t>
      </w:r>
      <w:r>
        <w:rPr>
          <w:rFonts w:hint="eastAsia" w:ascii="宋体" w:hAnsi="宋体"/>
          <w:color w:val="FF0000"/>
          <w:sz w:val="28"/>
          <w:szCs w:val="28"/>
        </w:rPr>
        <w:t xml:space="preserve">。  </w:t>
      </w:r>
      <w:r>
        <w:rPr>
          <w:rFonts w:hint="eastAsia" w:ascii="宋体" w:hAnsi="宋体"/>
          <w:sz w:val="28"/>
          <w:szCs w:val="28"/>
        </w:rPr>
        <w:t xml:space="preserve">                                                          </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采购人地址和联系方式</w:t>
      </w:r>
    </w:p>
    <w:p>
      <w:pPr>
        <w:spacing w:line="480" w:lineRule="auto"/>
        <w:ind w:firstLine="480" w:firstLineChars="200"/>
        <w:rPr>
          <w:rFonts w:hint="eastAsia" w:ascii="宋体" w:hAnsi="宋体"/>
          <w:sz w:val="24"/>
          <w:szCs w:val="24"/>
        </w:rPr>
      </w:pPr>
      <w:r>
        <w:rPr>
          <w:rFonts w:hint="eastAsia" w:ascii="宋体" w:hAnsi="宋体"/>
          <w:sz w:val="24"/>
          <w:szCs w:val="24"/>
        </w:rPr>
        <w:t>地址：上海市闵行区春申路2560号</w:t>
      </w:r>
    </w:p>
    <w:p>
      <w:pPr>
        <w:spacing w:line="480" w:lineRule="auto"/>
        <w:ind w:firstLine="480" w:firstLineChars="200"/>
        <w:rPr>
          <w:rFonts w:hint="eastAsia" w:ascii="宋体" w:hAnsi="宋体"/>
          <w:sz w:val="24"/>
          <w:szCs w:val="24"/>
        </w:rPr>
      </w:pPr>
      <w:r>
        <w:rPr>
          <w:rFonts w:hint="eastAsia" w:ascii="宋体" w:hAnsi="宋体"/>
          <w:sz w:val="24"/>
          <w:szCs w:val="24"/>
        </w:rPr>
        <w:t>邮编：</w:t>
      </w:r>
      <w:r>
        <w:rPr>
          <w:rFonts w:ascii="宋体" w:hAnsi="宋体"/>
          <w:sz w:val="24"/>
          <w:szCs w:val="24"/>
        </w:rPr>
        <w:t>201104</w:t>
      </w:r>
      <w:r>
        <w:rPr>
          <w:rFonts w:hint="eastAsia" w:ascii="宋体" w:hAnsi="宋体"/>
          <w:sz w:val="24"/>
          <w:szCs w:val="24"/>
        </w:rPr>
        <w:t xml:space="preserve">                  联系人： 张老师</w:t>
      </w:r>
    </w:p>
    <w:p>
      <w:pPr>
        <w:spacing w:line="480" w:lineRule="auto"/>
        <w:ind w:firstLine="480" w:firstLineChars="200"/>
        <w:rPr>
          <w:rFonts w:hint="eastAsia" w:ascii="宋体" w:hAnsi="宋体"/>
          <w:sz w:val="24"/>
          <w:szCs w:val="24"/>
        </w:rPr>
      </w:pPr>
      <w:r>
        <w:rPr>
          <w:rFonts w:hint="eastAsia" w:ascii="宋体" w:hAnsi="宋体"/>
          <w:sz w:val="24"/>
          <w:szCs w:val="24"/>
        </w:rPr>
        <w:t xml:space="preserve">                      </w:t>
      </w:r>
    </w:p>
    <w:p>
      <w:pPr>
        <w:spacing w:line="480" w:lineRule="auto"/>
        <w:ind w:firstLine="480" w:firstLineChars="200"/>
        <w:rPr>
          <w:rFonts w:hint="eastAsia" w:ascii="宋体" w:hAnsi="宋体"/>
          <w:sz w:val="24"/>
          <w:szCs w:val="24"/>
        </w:rPr>
      </w:pPr>
      <w:r>
        <w:rPr>
          <w:rFonts w:ascii="宋体" w:hAnsi="宋体"/>
          <w:sz w:val="24"/>
          <w:szCs w:val="24"/>
        </w:rPr>
        <w:t xml:space="preserve">  </w:t>
      </w:r>
      <w:r>
        <w:rPr>
          <w:rFonts w:hint="eastAsia" w:ascii="宋体" w:hAnsi="宋体"/>
          <w:sz w:val="24"/>
          <w:szCs w:val="24"/>
        </w:rPr>
        <w:t xml:space="preserve">                                         </w:t>
      </w:r>
    </w:p>
    <w:p>
      <w:pPr>
        <w:spacing w:line="480" w:lineRule="auto"/>
        <w:jc w:val="right"/>
        <w:rPr>
          <w:rFonts w:hint="eastAsia" w:ascii="宋体" w:hAnsi="宋体"/>
          <w:sz w:val="24"/>
          <w:szCs w:val="24"/>
        </w:rPr>
      </w:pPr>
      <w:r>
        <w:rPr>
          <w:rFonts w:hint="eastAsia" w:ascii="宋体" w:hAnsi="宋体"/>
          <w:sz w:val="24"/>
          <w:szCs w:val="24"/>
        </w:rPr>
        <w:t>上海市老年医学中心 信息中心</w:t>
      </w:r>
    </w:p>
    <w:p>
      <w:pPr>
        <w:spacing w:line="480" w:lineRule="auto"/>
        <w:jc w:val="right"/>
        <w:rPr>
          <w:rFonts w:hint="eastAsia" w:ascii="宋体" w:hAnsi="宋体"/>
          <w:sz w:val="24"/>
          <w:szCs w:val="24"/>
        </w:rPr>
      </w:pPr>
      <w:r>
        <w:rPr>
          <w:rFonts w:hint="eastAsia" w:ascii="宋体" w:hAnsi="宋体"/>
          <w:sz w:val="24"/>
          <w:szCs w:val="24"/>
        </w:rPr>
        <w:t>2025年5月</w:t>
      </w:r>
      <w:r>
        <w:rPr>
          <w:rFonts w:hint="eastAsia" w:ascii="宋体" w:hAnsi="宋体"/>
          <w:sz w:val="24"/>
          <w:szCs w:val="24"/>
          <w:lang w:val="en-US" w:eastAsia="zh-CN"/>
        </w:rPr>
        <w:t>8</w:t>
      </w:r>
      <w:r>
        <w:rPr>
          <w:rFonts w:hint="eastAsia" w:ascii="宋体" w:hAnsi="宋体"/>
          <w:sz w:val="24"/>
          <w:szCs w:val="24"/>
        </w:rPr>
        <w:t>日</w:t>
      </w: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比选须知</w:t>
      </w:r>
    </w:p>
    <w:p>
      <w:pPr>
        <w:spacing w:line="480" w:lineRule="auto"/>
        <w:rPr>
          <w:rFonts w:hint="eastAsia" w:ascii="宋体" w:hAnsi="宋体"/>
          <w:b/>
          <w:bCs/>
          <w:sz w:val="24"/>
          <w:szCs w:val="24"/>
        </w:rPr>
      </w:pPr>
      <w:r>
        <w:rPr>
          <w:rFonts w:hint="eastAsia" w:ascii="宋体" w:hAnsi="宋体"/>
          <w:b/>
          <w:bCs/>
          <w:sz w:val="24"/>
          <w:szCs w:val="24"/>
        </w:rPr>
        <w:t>一、比选文件至少包括下列内容</w:t>
      </w:r>
    </w:p>
    <w:p>
      <w:pPr>
        <w:spacing w:line="480" w:lineRule="auto"/>
        <w:ind w:firstLine="480" w:firstLineChars="200"/>
        <w:rPr>
          <w:rFonts w:hint="eastAsia" w:ascii="宋体" w:hAnsi="宋体"/>
          <w:sz w:val="24"/>
          <w:szCs w:val="24"/>
        </w:rPr>
      </w:pPr>
      <w:r>
        <w:rPr>
          <w:rFonts w:hint="eastAsia" w:ascii="宋体" w:hAnsi="宋体"/>
          <w:sz w:val="24"/>
          <w:szCs w:val="24"/>
        </w:rPr>
        <w:t>1、投标单位报价一览表（格式参见附件一）</w:t>
      </w:r>
    </w:p>
    <w:p>
      <w:pPr>
        <w:spacing w:line="480" w:lineRule="auto"/>
        <w:ind w:firstLine="480" w:firstLineChars="200"/>
        <w:rPr>
          <w:rFonts w:hint="eastAsia" w:ascii="宋体" w:hAnsi="宋体"/>
          <w:sz w:val="24"/>
          <w:szCs w:val="24"/>
        </w:rPr>
      </w:pPr>
      <w:r>
        <w:rPr>
          <w:rFonts w:hint="eastAsia" w:ascii="宋体" w:hAnsi="宋体"/>
          <w:sz w:val="24"/>
          <w:szCs w:val="24"/>
        </w:rPr>
        <w:t>2、投标单位基本情况介绍（格式参见附件二）</w:t>
      </w:r>
    </w:p>
    <w:p>
      <w:pPr>
        <w:spacing w:line="480" w:lineRule="auto"/>
        <w:ind w:firstLine="480" w:firstLineChars="200"/>
        <w:rPr>
          <w:rFonts w:hint="eastAsia" w:ascii="宋体" w:hAnsi="宋体"/>
          <w:sz w:val="24"/>
        </w:rPr>
      </w:pPr>
      <w:r>
        <w:rPr>
          <w:rFonts w:hint="eastAsia" w:ascii="宋体" w:hAnsi="宋体"/>
          <w:sz w:val="24"/>
          <w:szCs w:val="24"/>
        </w:rPr>
        <w:t>3、投标单位</w:t>
      </w:r>
      <w:r>
        <w:rPr>
          <w:rFonts w:hint="eastAsia" w:ascii="宋体" w:hAnsi="宋体"/>
          <w:sz w:val="24"/>
        </w:rPr>
        <w:t>法定代表人授权书（格式参见附件三）</w:t>
      </w:r>
    </w:p>
    <w:p>
      <w:pPr>
        <w:spacing w:line="480" w:lineRule="auto"/>
        <w:ind w:firstLine="480" w:firstLineChars="200"/>
        <w:rPr>
          <w:rFonts w:hint="eastAsia" w:ascii="宋体" w:hAnsi="宋体"/>
          <w:sz w:val="24"/>
        </w:rPr>
      </w:pPr>
      <w:r>
        <w:rPr>
          <w:rFonts w:hint="eastAsia" w:ascii="宋体" w:hAnsi="宋体"/>
          <w:sz w:val="24"/>
        </w:rPr>
        <w:t>4、近三年行业内相关项目业绩一览表（格式参见附件四）</w:t>
      </w:r>
    </w:p>
    <w:p>
      <w:pPr>
        <w:spacing w:line="480" w:lineRule="auto"/>
        <w:ind w:firstLine="480" w:firstLineChars="200"/>
        <w:rPr>
          <w:rFonts w:hint="eastAsia" w:ascii="宋体" w:hAnsi="宋体"/>
          <w:sz w:val="24"/>
        </w:rPr>
      </w:pPr>
      <w:r>
        <w:rPr>
          <w:rFonts w:hint="eastAsia" w:ascii="宋体" w:hAnsi="宋体"/>
          <w:sz w:val="24"/>
        </w:rPr>
        <w:t>5、项目响应方案</w:t>
      </w:r>
    </w:p>
    <w:p>
      <w:pPr>
        <w:spacing w:line="480" w:lineRule="auto"/>
        <w:ind w:firstLine="480" w:firstLineChars="200"/>
        <w:rPr>
          <w:rFonts w:hint="eastAsia" w:ascii="宋体" w:hAnsi="宋体"/>
          <w:sz w:val="24"/>
          <w:szCs w:val="24"/>
        </w:rPr>
      </w:pPr>
      <w:r>
        <w:rPr>
          <w:rFonts w:hint="eastAsia" w:ascii="宋体" w:hAnsi="宋体"/>
          <w:sz w:val="24"/>
          <w:szCs w:val="24"/>
        </w:rPr>
        <w:t>6、其他相关文件</w:t>
      </w:r>
    </w:p>
    <w:p>
      <w:pPr>
        <w:spacing w:line="480" w:lineRule="auto"/>
        <w:rPr>
          <w:rFonts w:hint="eastAsia" w:ascii="宋体" w:hAnsi="宋体"/>
          <w:b/>
          <w:bCs/>
          <w:sz w:val="24"/>
          <w:szCs w:val="24"/>
        </w:rPr>
      </w:pPr>
      <w:r>
        <w:rPr>
          <w:rFonts w:hint="eastAsia" w:ascii="宋体" w:hAnsi="宋体"/>
          <w:b/>
          <w:bCs/>
          <w:sz w:val="24"/>
          <w:szCs w:val="24"/>
        </w:rPr>
        <w:t>二、供应商资质证明文件，应包括但不限于下列部分</w:t>
      </w:r>
    </w:p>
    <w:p>
      <w:pPr>
        <w:spacing w:line="480" w:lineRule="auto"/>
        <w:ind w:firstLine="480" w:firstLineChars="200"/>
        <w:rPr>
          <w:rFonts w:hint="eastAsia" w:ascii="宋体" w:hAnsi="宋体"/>
          <w:sz w:val="24"/>
          <w:szCs w:val="24"/>
        </w:rPr>
      </w:pPr>
      <w:r>
        <w:rPr>
          <w:rFonts w:hint="eastAsia" w:ascii="宋体" w:hAnsi="宋体"/>
          <w:sz w:val="24"/>
          <w:szCs w:val="24"/>
        </w:rPr>
        <w:t>1、营业执照复印件（盖公司公章）</w:t>
      </w:r>
    </w:p>
    <w:p>
      <w:pPr>
        <w:spacing w:line="480" w:lineRule="auto"/>
        <w:ind w:firstLine="480" w:firstLineChars="200"/>
        <w:rPr>
          <w:rFonts w:hint="eastAsia" w:ascii="宋体" w:hAnsi="宋体"/>
          <w:color w:val="0000FF"/>
          <w:sz w:val="24"/>
          <w:szCs w:val="24"/>
        </w:rPr>
      </w:pPr>
      <w:r>
        <w:rPr>
          <w:rFonts w:hint="eastAsia" w:ascii="宋体" w:hAnsi="宋体"/>
          <w:color w:val="0000FF"/>
          <w:sz w:val="24"/>
          <w:szCs w:val="24"/>
        </w:rPr>
        <w:t>2、供应商必须提交的资料（见第一部分：供应商须知）</w:t>
      </w:r>
    </w:p>
    <w:p>
      <w:pPr>
        <w:spacing w:line="480" w:lineRule="auto"/>
        <w:ind w:firstLine="480" w:firstLineChars="200"/>
        <w:rPr>
          <w:rFonts w:hint="eastAsia" w:ascii="宋体" w:hAnsi="宋体"/>
          <w:sz w:val="24"/>
          <w:szCs w:val="24"/>
        </w:rPr>
      </w:pPr>
      <w:r>
        <w:rPr>
          <w:rFonts w:hint="eastAsia" w:ascii="宋体" w:hAnsi="宋体"/>
          <w:sz w:val="24"/>
          <w:szCs w:val="24"/>
        </w:rPr>
        <w:t>3、供应商认为需要提交的其他资质证书的复印件</w:t>
      </w:r>
    </w:p>
    <w:p>
      <w:pPr>
        <w:spacing w:line="480" w:lineRule="auto"/>
        <w:rPr>
          <w:rFonts w:hint="eastAsia" w:ascii="宋体" w:hAnsi="宋体"/>
          <w:b/>
          <w:bCs/>
          <w:sz w:val="24"/>
          <w:szCs w:val="24"/>
        </w:rPr>
      </w:pPr>
      <w:r>
        <w:rPr>
          <w:rFonts w:hint="eastAsia" w:ascii="宋体" w:hAnsi="宋体"/>
          <w:b/>
          <w:bCs/>
          <w:sz w:val="24"/>
          <w:szCs w:val="24"/>
        </w:rPr>
        <w:t>三、比选文件有效期：报价文件送达之日起六十天内有效。</w:t>
      </w:r>
    </w:p>
    <w:p>
      <w:pPr>
        <w:spacing w:line="480" w:lineRule="auto"/>
        <w:rPr>
          <w:rFonts w:hint="eastAsia" w:ascii="宋体" w:hAnsi="宋体"/>
          <w:b/>
          <w:bCs/>
          <w:sz w:val="24"/>
          <w:szCs w:val="24"/>
        </w:rPr>
      </w:pPr>
      <w:r>
        <w:rPr>
          <w:rFonts w:hint="eastAsia" w:ascii="宋体" w:hAnsi="宋体"/>
          <w:b/>
          <w:bCs/>
          <w:sz w:val="24"/>
          <w:szCs w:val="24"/>
        </w:rPr>
        <w:t>四、比选文件的递交</w:t>
      </w:r>
    </w:p>
    <w:p>
      <w:pPr>
        <w:spacing w:line="480" w:lineRule="auto"/>
        <w:ind w:firstLine="480" w:firstLineChars="200"/>
        <w:rPr>
          <w:rFonts w:hint="eastAsia" w:ascii="宋体" w:hAnsi="宋体"/>
          <w:sz w:val="24"/>
          <w:szCs w:val="24"/>
        </w:rPr>
      </w:pPr>
      <w:r>
        <w:rPr>
          <w:rFonts w:hint="eastAsia" w:ascii="宋体" w:hAnsi="宋体"/>
          <w:sz w:val="24"/>
          <w:szCs w:val="24"/>
        </w:rPr>
        <w:t>1、供应商应将报价文件</w:t>
      </w:r>
      <w:r>
        <w:rPr>
          <w:rFonts w:hint="eastAsia" w:ascii="宋体" w:hAnsi="宋体" w:cs="宋体"/>
          <w:b/>
          <w:spacing w:val="8"/>
          <w:sz w:val="24"/>
          <w:szCs w:val="24"/>
        </w:rPr>
        <w:t>正本壹份，副本壹份</w:t>
      </w:r>
      <w:r>
        <w:rPr>
          <w:rFonts w:hint="eastAsia" w:ascii="宋体" w:hAnsi="宋体"/>
          <w:sz w:val="24"/>
          <w:szCs w:val="24"/>
        </w:rPr>
        <w:t>，统一密封于一个信封（包装）中。</w:t>
      </w:r>
    </w:p>
    <w:p>
      <w:pPr>
        <w:spacing w:line="480" w:lineRule="auto"/>
        <w:ind w:firstLine="480" w:firstLineChars="200"/>
        <w:rPr>
          <w:rFonts w:hint="eastAsia" w:ascii="宋体" w:hAnsi="宋体"/>
          <w:sz w:val="24"/>
          <w:szCs w:val="24"/>
        </w:rPr>
      </w:pPr>
      <w:r>
        <w:rPr>
          <w:rFonts w:hint="eastAsia" w:ascii="宋体" w:hAnsi="宋体"/>
          <w:sz w:val="24"/>
          <w:szCs w:val="24"/>
        </w:rPr>
        <w:t>2、信封（包装）应记载项目名称、投标单位名称、投标单位地址及联系电话，信封封套的骑缝处须加盖公章。</w:t>
      </w: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采购需求</w:t>
      </w:r>
    </w:p>
    <w:p>
      <w:pPr>
        <w:pStyle w:val="40"/>
        <w:numPr>
          <w:ilvl w:val="0"/>
          <w:numId w:val="6"/>
        </w:numPr>
        <w:spacing w:line="360" w:lineRule="auto"/>
        <w:ind w:firstLineChars="0"/>
        <w:rPr>
          <w:rFonts w:hint="eastAsia" w:asciiTheme="minorEastAsia" w:hAnsiTheme="minorEastAsia" w:cstheme="minorEastAsia"/>
          <w:bCs/>
          <w:kern w:val="28"/>
          <w:sz w:val="30"/>
          <w:szCs w:val="30"/>
        </w:rPr>
      </w:pPr>
      <w:r>
        <w:rPr>
          <w:rFonts w:hint="eastAsia" w:asciiTheme="minorEastAsia" w:hAnsiTheme="minorEastAsia" w:cstheme="minorEastAsia"/>
          <w:bCs/>
          <w:kern w:val="28"/>
          <w:sz w:val="30"/>
          <w:szCs w:val="30"/>
        </w:rPr>
        <w:t>项目背景</w:t>
      </w:r>
    </w:p>
    <w:p>
      <w:pPr>
        <w:pStyle w:val="12"/>
        <w:spacing w:before="158" w:line="364" w:lineRule="auto"/>
        <w:ind w:left="120" w:right="-199" w:firstLine="480"/>
        <w:rPr>
          <w:rFonts w:hint="eastAsia" w:ascii="宋体" w:hAnsi="宋体" w:eastAsiaTheme="minorEastAsia" w:cstheme="minorBidi"/>
          <w:kern w:val="2"/>
          <w:sz w:val="24"/>
          <w:szCs w:val="24"/>
        </w:rPr>
      </w:pPr>
      <w:r>
        <w:rPr>
          <w:rFonts w:ascii="宋体" w:hAnsi="宋体" w:eastAsiaTheme="minorEastAsia" w:cstheme="minorBidi"/>
          <w:kern w:val="2"/>
          <w:sz w:val="24"/>
          <w:szCs w:val="24"/>
        </w:rPr>
        <w:t>上海市老年医学中心需要建立一套行之有效的公共无线上网审计系统</w:t>
      </w:r>
      <w:r>
        <w:rPr>
          <w:rFonts w:hint="eastAsia" w:ascii="宋体" w:hAnsi="宋体" w:eastAsiaTheme="minorEastAsia" w:cstheme="minorBidi"/>
          <w:kern w:val="2"/>
          <w:sz w:val="24"/>
          <w:szCs w:val="24"/>
        </w:rPr>
        <w:t>，</w:t>
      </w:r>
      <w:r>
        <w:rPr>
          <w:rFonts w:ascii="宋体" w:hAnsi="宋体" w:eastAsiaTheme="minorEastAsia" w:cstheme="minorBidi"/>
          <w:kern w:val="2"/>
          <w:sz w:val="24"/>
          <w:szCs w:val="24"/>
        </w:rPr>
        <w:t>一方面是符合</w:t>
      </w:r>
      <w:r>
        <w:rPr>
          <w:rFonts w:hint="eastAsia" w:ascii="宋体" w:hAnsi="宋体" w:eastAsiaTheme="minorEastAsia" w:cstheme="minorBidi"/>
          <w:kern w:val="2"/>
          <w:sz w:val="24"/>
          <w:szCs w:val="24"/>
        </w:rPr>
        <w:t>安全</w:t>
      </w:r>
      <w:r>
        <w:rPr>
          <w:rFonts w:ascii="宋体" w:hAnsi="宋体" w:eastAsiaTheme="minorEastAsia" w:cstheme="minorBidi"/>
          <w:kern w:val="2"/>
          <w:sz w:val="24"/>
          <w:szCs w:val="24"/>
        </w:rPr>
        <w:t>要求，对公共场所的WIFI进行监管</w:t>
      </w:r>
      <w:r>
        <w:rPr>
          <w:rFonts w:hint="eastAsia" w:ascii="宋体" w:hAnsi="宋体" w:eastAsiaTheme="minorEastAsia" w:cstheme="minorBidi"/>
          <w:kern w:val="2"/>
          <w:sz w:val="24"/>
          <w:szCs w:val="24"/>
        </w:rPr>
        <w:t>，</w:t>
      </w:r>
      <w:r>
        <w:rPr>
          <w:rFonts w:ascii="宋体" w:hAnsi="宋体" w:eastAsiaTheme="minorEastAsia" w:cstheme="minorBidi"/>
          <w:kern w:val="2"/>
          <w:sz w:val="24"/>
          <w:szCs w:val="24"/>
        </w:rPr>
        <w:t>另一个方面则是通过 P</w:t>
      </w:r>
      <w:r>
        <w:rPr>
          <w:rFonts w:hint="eastAsia" w:ascii="宋体" w:hAnsi="宋体" w:eastAsiaTheme="minorEastAsia" w:cstheme="minorBidi"/>
          <w:kern w:val="2"/>
          <w:sz w:val="24"/>
          <w:szCs w:val="24"/>
        </w:rPr>
        <w:t>ortal</w:t>
      </w:r>
      <w:r>
        <w:rPr>
          <w:rFonts w:ascii="宋体" w:hAnsi="宋体" w:eastAsiaTheme="minorEastAsia" w:cstheme="minorBidi"/>
          <w:kern w:val="2"/>
          <w:sz w:val="24"/>
          <w:szCs w:val="24"/>
        </w:rPr>
        <w:t xml:space="preserve"> 的推送，给用户带来WIFI使用的安全与方便。同时，通过统一管理平台，院方</w:t>
      </w:r>
      <w:r>
        <w:rPr>
          <w:rFonts w:hint="eastAsia" w:ascii="宋体" w:hAnsi="宋体" w:eastAsiaTheme="minorEastAsia" w:cstheme="minorBidi"/>
          <w:kern w:val="2"/>
          <w:sz w:val="24"/>
          <w:szCs w:val="24"/>
        </w:rPr>
        <w:t>可以</w:t>
      </w:r>
      <w:r>
        <w:rPr>
          <w:rFonts w:ascii="宋体" w:hAnsi="宋体" w:eastAsiaTheme="minorEastAsia" w:cstheme="minorBidi"/>
          <w:kern w:val="2"/>
          <w:sz w:val="24"/>
          <w:szCs w:val="24"/>
        </w:rPr>
        <w:t>实时了解上网情况</w:t>
      </w:r>
      <w:r>
        <w:rPr>
          <w:rFonts w:hint="eastAsia" w:ascii="宋体" w:hAnsi="宋体" w:eastAsiaTheme="minorEastAsia" w:cstheme="minorBidi"/>
          <w:kern w:val="2"/>
          <w:sz w:val="24"/>
          <w:szCs w:val="24"/>
        </w:rPr>
        <w:t>、</w:t>
      </w:r>
      <w:r>
        <w:rPr>
          <w:rFonts w:ascii="宋体" w:hAnsi="宋体" w:eastAsiaTheme="minorEastAsia" w:cstheme="minorBidi"/>
          <w:kern w:val="2"/>
          <w:sz w:val="24"/>
          <w:szCs w:val="24"/>
        </w:rPr>
        <w:t>人流数据分析</w:t>
      </w:r>
      <w:r>
        <w:rPr>
          <w:rFonts w:hint="eastAsia" w:ascii="宋体" w:hAnsi="宋体" w:eastAsiaTheme="minorEastAsia" w:cstheme="minorBidi"/>
          <w:kern w:val="2"/>
          <w:sz w:val="24"/>
          <w:szCs w:val="24"/>
        </w:rPr>
        <w:t>、</w:t>
      </w:r>
      <w:r>
        <w:rPr>
          <w:rFonts w:ascii="宋体" w:hAnsi="宋体" w:eastAsiaTheme="minorEastAsia" w:cstheme="minorBidi"/>
          <w:kern w:val="2"/>
          <w:sz w:val="24"/>
          <w:szCs w:val="24"/>
        </w:rPr>
        <w:t xml:space="preserve">驻院时间以及其他数据统计，为日常的就医患者，提供数据分析与趋势判断。 </w:t>
      </w:r>
    </w:p>
    <w:p>
      <w:pPr>
        <w:spacing w:line="480" w:lineRule="auto"/>
        <w:rPr>
          <w:rFonts w:hint="eastAsia" w:asciiTheme="minorEastAsia" w:hAnsiTheme="minorEastAsia" w:cstheme="minorEastAsia"/>
          <w:bCs/>
          <w:kern w:val="28"/>
          <w:sz w:val="30"/>
          <w:szCs w:val="30"/>
        </w:rPr>
      </w:pPr>
      <w:bookmarkStart w:id="0" w:name="具体采购需求如下："/>
      <w:bookmarkEnd w:id="0"/>
      <w:r>
        <w:rPr>
          <w:rFonts w:hint="eastAsia" w:asciiTheme="minorEastAsia" w:hAnsiTheme="minorEastAsia" w:cstheme="minorEastAsia"/>
          <w:bCs/>
          <w:kern w:val="28"/>
          <w:sz w:val="30"/>
          <w:szCs w:val="30"/>
        </w:rPr>
        <w:t>二、项目需求</w:t>
      </w:r>
    </w:p>
    <w:p>
      <w:pPr>
        <w:pStyle w:val="12"/>
        <w:spacing w:before="158" w:line="364" w:lineRule="auto"/>
        <w:ind w:left="120" w:right="-199" w:firstLine="480"/>
        <w:rPr>
          <w:rFonts w:hint="eastAsia" w:ascii="宋体" w:hAnsi="宋体" w:eastAsiaTheme="minorEastAsia" w:cstheme="minorBidi"/>
          <w:kern w:val="2"/>
          <w:sz w:val="24"/>
          <w:szCs w:val="24"/>
        </w:rPr>
      </w:pPr>
      <w:r>
        <w:rPr>
          <w:rFonts w:ascii="宋体" w:hAnsi="宋体" w:eastAsiaTheme="minorEastAsia" w:cstheme="minorBidi"/>
          <w:kern w:val="2"/>
          <w:sz w:val="24"/>
          <w:szCs w:val="24"/>
        </w:rPr>
        <w:t xml:space="preserve">具体采购需求如下：   </w:t>
      </w:r>
    </w:p>
    <w:p>
      <w:pPr>
        <w:pStyle w:val="12"/>
        <w:spacing w:before="158" w:line="364" w:lineRule="auto"/>
        <w:ind w:left="120" w:right="-199" w:firstLine="480"/>
        <w:rPr>
          <w:rFonts w:hint="eastAsia" w:ascii="宋体" w:hAnsi="宋体" w:eastAsiaTheme="minorEastAsia" w:cstheme="minorBidi"/>
          <w:kern w:val="2"/>
          <w:sz w:val="24"/>
          <w:szCs w:val="24"/>
        </w:rPr>
      </w:pPr>
      <w:bookmarkStart w:id="1" w:name="(1)_安全审计设备1_套：在网络设计上，充分考虑医院的密集型人流以及网络的稳定"/>
      <w:bookmarkEnd w:id="1"/>
      <w:r>
        <w:rPr>
          <w:rFonts w:ascii="宋体" w:hAnsi="宋体" w:eastAsiaTheme="minorEastAsia" w:cstheme="minorBidi"/>
          <w:kern w:val="2"/>
          <w:sz w:val="24"/>
          <w:szCs w:val="24"/>
        </w:rPr>
        <w:t>安全审计</w:t>
      </w:r>
      <w:r>
        <w:rPr>
          <w:rFonts w:hint="eastAsia" w:ascii="宋体" w:hAnsi="宋体" w:eastAsiaTheme="minorEastAsia" w:cstheme="minorBidi"/>
          <w:kern w:val="2"/>
          <w:sz w:val="24"/>
          <w:szCs w:val="24"/>
        </w:rPr>
        <w:t>服务</w:t>
      </w:r>
      <w:r>
        <w:rPr>
          <w:rFonts w:ascii="宋体" w:hAnsi="宋体" w:eastAsiaTheme="minorEastAsia" w:cstheme="minorBidi"/>
          <w:kern w:val="2"/>
          <w:sz w:val="24"/>
          <w:szCs w:val="24"/>
        </w:rPr>
        <w:t xml:space="preserve">：在网络设计上，充分考虑医院的密集型人流以及网络的稳定性，保障系统高效稳定运行。 </w:t>
      </w:r>
    </w:p>
    <w:p>
      <w:pPr>
        <w:spacing w:line="480" w:lineRule="auto"/>
        <w:ind w:firstLine="720" w:firstLineChars="300"/>
        <w:rPr>
          <w:rFonts w:ascii="宋体" w:hAnsi="宋体"/>
          <w:sz w:val="24"/>
          <w:szCs w:val="24"/>
        </w:rPr>
      </w:pPr>
      <w:r>
        <w:rPr>
          <w:rFonts w:hint="eastAsia" w:ascii="宋体" w:hAnsi="宋体"/>
          <w:sz w:val="24"/>
          <w:szCs w:val="24"/>
        </w:rPr>
        <w:t>预算：90000元/年</w:t>
      </w:r>
    </w:p>
    <w:p>
      <w:pPr>
        <w:tabs>
          <w:tab w:val="left" w:pos="1080"/>
        </w:tabs>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项目采取一次招标三年沿用、分三个年度分别签订合同的方式实施。若考核不通过或发生投标人损害招标人权益的情况，招标人有权无条件终止合同或拒绝签订次年合同；或在服务过程中服务质量不能满足招标人要求或厂家授权变更，招标人有权立即与投标人无条件解除合同。合同执行中遇有执行重大变更、不可抗力及上级主管部门重大政策变化，双方按合同约定另行协商解决。</w:t>
      </w:r>
    </w:p>
    <w:p>
      <w:pPr>
        <w:adjustRightInd w:val="0"/>
        <w:snapToGrid w:val="0"/>
        <w:ind w:firstLine="480" w:firstLineChars="200"/>
        <w:rPr>
          <w:rFonts w:hint="eastAsia" w:asciiTheme="minorEastAsia" w:hAnsiTheme="minorEastAsia" w:cstheme="minorEastAsia"/>
          <w:bCs/>
          <w:kern w:val="28"/>
          <w:sz w:val="30"/>
          <w:szCs w:val="30"/>
        </w:rPr>
      </w:pPr>
      <w:r>
        <w:rPr>
          <w:rFonts w:hint="eastAsia" w:ascii="宋体" w:hAnsi="宋体"/>
          <w:sz w:val="24"/>
          <w:szCs w:val="24"/>
        </w:rPr>
        <w:br w:type="page"/>
      </w:r>
      <w:bookmarkStart w:id="2" w:name="(2)_终端特征采集设备1_套：在主要出入口部署终端特征采集设备，统计人流客流信"/>
      <w:bookmarkEnd w:id="2"/>
      <w:r>
        <w:rPr>
          <w:rFonts w:hint="eastAsia" w:asciiTheme="minorEastAsia" w:hAnsiTheme="minorEastAsia" w:cstheme="minorEastAsia"/>
          <w:bCs/>
          <w:kern w:val="28"/>
          <w:sz w:val="30"/>
          <w:szCs w:val="30"/>
        </w:rPr>
        <w:t>三丶技术参数</w:t>
      </w:r>
    </w:p>
    <w:p>
      <w:pPr>
        <w:pStyle w:val="4"/>
        <w:numPr>
          <w:ilvl w:val="2"/>
          <w:numId w:val="0"/>
        </w:numPr>
        <w:tabs>
          <w:tab w:val="left" w:pos="786"/>
        </w:tabs>
        <w:spacing w:before="40" w:after="0"/>
        <w:jc w:val="left"/>
        <w:rPr>
          <w:rFonts w:hint="eastAsia"/>
        </w:rPr>
      </w:pPr>
      <w:r>
        <w:rPr>
          <w:rFonts w:hint="eastAsia"/>
        </w:rPr>
        <w:t>1.安全</w:t>
      </w:r>
      <w:r>
        <w:t>审计</w:t>
      </w:r>
      <w:r>
        <w:rPr>
          <w:rFonts w:hint="eastAsia"/>
        </w:rPr>
        <w:t>服务</w:t>
      </w:r>
      <w:r>
        <w:t>技术要求</w:t>
      </w:r>
      <w:r>
        <w:rPr>
          <w:w w:val="99"/>
        </w:rPr>
        <w:t xml:space="preserve"> </w:t>
      </w:r>
    </w:p>
    <w:tbl>
      <w:tblPr>
        <w:tblStyle w:val="2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214"/>
        <w:gridCol w:w="141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spacing w:line="360" w:lineRule="auto"/>
              <w:jc w:val="center"/>
              <w:rPr>
                <w:rFonts w:hint="eastAsia" w:asciiTheme="minorEastAsia" w:hAnsiTheme="minorEastAsia"/>
                <w:b/>
                <w:bCs/>
                <w:sz w:val="24"/>
                <w:szCs w:val="24"/>
              </w:rPr>
            </w:pPr>
            <w:r>
              <w:rPr>
                <w:rFonts w:cs="宋体" w:asciiTheme="minorEastAsia" w:hAnsiTheme="minorEastAsia"/>
                <w:b/>
                <w:bCs/>
                <w:sz w:val="24"/>
                <w:szCs w:val="24"/>
              </w:rPr>
              <w:t>序号</w:t>
            </w:r>
          </w:p>
        </w:tc>
        <w:tc>
          <w:tcPr>
            <w:tcW w:w="2632" w:type="dxa"/>
            <w:gridSpan w:val="2"/>
          </w:tcPr>
          <w:p>
            <w:pPr>
              <w:spacing w:line="360" w:lineRule="auto"/>
              <w:jc w:val="center"/>
              <w:rPr>
                <w:rFonts w:hint="eastAsia" w:asciiTheme="minorEastAsia" w:hAnsiTheme="minorEastAsia"/>
                <w:b/>
                <w:bCs/>
                <w:sz w:val="24"/>
                <w:szCs w:val="24"/>
              </w:rPr>
            </w:pPr>
            <w:r>
              <w:rPr>
                <w:rFonts w:cs="宋体" w:asciiTheme="minorEastAsia" w:hAnsiTheme="minorEastAsia"/>
                <w:b/>
                <w:bCs/>
                <w:sz w:val="24"/>
                <w:szCs w:val="24"/>
              </w:rPr>
              <w:t>指标项</w:t>
            </w:r>
          </w:p>
        </w:tc>
        <w:tc>
          <w:tcPr>
            <w:tcW w:w="4678" w:type="dxa"/>
          </w:tcPr>
          <w:p>
            <w:pPr>
              <w:spacing w:line="360" w:lineRule="auto"/>
              <w:jc w:val="left"/>
              <w:rPr>
                <w:rFonts w:hint="eastAsia" w:asciiTheme="minorEastAsia" w:hAnsiTheme="minorEastAsia"/>
                <w:b/>
                <w:bCs/>
                <w:sz w:val="24"/>
                <w:szCs w:val="24"/>
              </w:rPr>
            </w:pPr>
            <w:r>
              <w:rPr>
                <w:rFonts w:cs="宋体" w:asciiTheme="minorEastAsia" w:hAnsiTheme="minorEastAsia"/>
                <w:b/>
                <w:bCs/>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1</w:t>
            </w:r>
          </w:p>
        </w:tc>
        <w:tc>
          <w:tcPr>
            <w:tcW w:w="1214" w:type="dxa"/>
          </w:tcPr>
          <w:p>
            <w:pPr>
              <w:spacing w:line="360" w:lineRule="auto"/>
              <w:jc w:val="center"/>
              <w:rPr>
                <w:rFonts w:hint="eastAsia" w:asciiTheme="minorEastAsia" w:hAnsiTheme="minorEastAsia"/>
                <w:sz w:val="24"/>
                <w:szCs w:val="24"/>
              </w:rPr>
            </w:pPr>
            <w:r>
              <w:rPr>
                <w:rFonts w:cs="宋体" w:asciiTheme="minorEastAsia" w:hAnsiTheme="minorEastAsia"/>
                <w:sz w:val="24"/>
                <w:szCs w:val="24"/>
              </w:rPr>
              <w:t>部署方式</w:t>
            </w:r>
          </w:p>
        </w:tc>
        <w:tc>
          <w:tcPr>
            <w:tcW w:w="1418" w:type="dxa"/>
          </w:tcPr>
          <w:p>
            <w:pPr>
              <w:spacing w:line="360" w:lineRule="auto"/>
              <w:rPr>
                <w:rFonts w:hint="eastAsia" w:asciiTheme="minorEastAsia" w:hAnsiTheme="minorEastAsia"/>
                <w:sz w:val="24"/>
                <w:szCs w:val="24"/>
              </w:rPr>
            </w:pPr>
            <w:r>
              <w:rPr>
                <w:rFonts w:cs="宋体" w:asciiTheme="minorEastAsia" w:hAnsiTheme="minorEastAsia"/>
                <w:sz w:val="24"/>
                <w:szCs w:val="24"/>
              </w:rPr>
              <w:t>部署方式</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能够支持网关，透明桥、旁路等多种部署方式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2</w:t>
            </w:r>
          </w:p>
        </w:tc>
        <w:tc>
          <w:tcPr>
            <w:tcW w:w="1214" w:type="dxa"/>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管理方式</w:t>
            </w: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登录方式</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能通过web界面进行远程配置和管理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62" w:type="dxa"/>
            <w:vMerge w:val="restart"/>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3</w:t>
            </w:r>
          </w:p>
        </w:tc>
        <w:tc>
          <w:tcPr>
            <w:tcW w:w="1214" w:type="dxa"/>
            <w:vMerge w:val="restart"/>
          </w:tcPr>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管理功能</w:t>
            </w:r>
          </w:p>
        </w:tc>
        <w:tc>
          <w:tcPr>
            <w:tcW w:w="1418" w:type="dxa"/>
            <w:vMerge w:val="restart"/>
          </w:tcPr>
          <w:p>
            <w:pPr>
              <w:spacing w:line="360" w:lineRule="auto"/>
              <w:rPr>
                <w:rFonts w:hint="eastAsia"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资源监控</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监控CPU,内存，磁盘占用率等信息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vMerge w:val="continue"/>
          </w:tcPr>
          <w:p>
            <w:pPr>
              <w:spacing w:line="360" w:lineRule="auto"/>
              <w:jc w:val="center"/>
              <w:rPr>
                <w:rFonts w:hint="eastAsia" w:asciiTheme="minorEastAsia" w:hAnsiTheme="minorEastAsia"/>
                <w:sz w:val="24"/>
                <w:szCs w:val="24"/>
              </w:rPr>
            </w:pPr>
          </w:p>
        </w:tc>
        <w:tc>
          <w:tcPr>
            <w:tcW w:w="4678" w:type="dxa"/>
          </w:tcPr>
          <w:p>
            <w:pPr>
              <w:spacing w:line="360" w:lineRule="auto"/>
              <w:jc w:val="left"/>
              <w:rPr>
                <w:rFonts w:hint="eastAsia" w:cs="宋体" w:asciiTheme="minorEastAsia" w:hAnsiTheme="minorEastAsia"/>
                <w:sz w:val="24"/>
                <w:szCs w:val="24"/>
              </w:rPr>
            </w:pPr>
            <w:r>
              <w:rPr>
                <w:rFonts w:cs="宋体" w:asciiTheme="minorEastAsia" w:hAnsiTheme="minorEastAsia"/>
                <w:sz w:val="24"/>
                <w:szCs w:val="24"/>
              </w:rPr>
              <w:t>远程网管功能，并支持SYSLOG功能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vMerge w:val="continue"/>
          </w:tcPr>
          <w:p>
            <w:pPr>
              <w:spacing w:line="360" w:lineRule="auto"/>
              <w:jc w:val="center"/>
              <w:rPr>
                <w:rFonts w:hint="eastAsia" w:asciiTheme="minorEastAsia" w:hAnsiTheme="minorEastAsia"/>
                <w:sz w:val="24"/>
                <w:szCs w:val="24"/>
              </w:rPr>
            </w:pPr>
          </w:p>
        </w:tc>
        <w:tc>
          <w:tcPr>
            <w:tcW w:w="4678" w:type="dxa"/>
          </w:tcPr>
          <w:p>
            <w:pPr>
              <w:spacing w:line="360" w:lineRule="auto"/>
              <w:jc w:val="left"/>
              <w:rPr>
                <w:rFonts w:hint="eastAsia" w:cs="宋体" w:asciiTheme="minorEastAsia" w:hAnsiTheme="minorEastAsia"/>
                <w:sz w:val="24"/>
                <w:szCs w:val="24"/>
              </w:rPr>
            </w:pPr>
            <w:r>
              <w:rPr>
                <w:rFonts w:cs="宋体" w:asciiTheme="minorEastAsia" w:hAnsiTheme="minorEastAsia"/>
                <w:sz w:val="24"/>
                <w:szCs w:val="24"/>
              </w:rPr>
              <w:t>能够记录系统的维护日志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统计信息</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在线用户数列表，在线时长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页面管理</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自定义公告页面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4</w:t>
            </w:r>
          </w:p>
        </w:tc>
        <w:tc>
          <w:tcPr>
            <w:tcW w:w="1214" w:type="dxa"/>
            <w:vMerge w:val="restart"/>
          </w:tcPr>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用户管理</w:t>
            </w:r>
          </w:p>
        </w:tc>
        <w:tc>
          <w:tcPr>
            <w:tcW w:w="1418" w:type="dxa"/>
            <w:vMerge w:val="restart"/>
          </w:tcPr>
          <w:p>
            <w:pPr>
              <w:spacing w:line="360" w:lineRule="auto"/>
              <w:rPr>
                <w:rFonts w:hint="eastAsia" w:asciiTheme="minorEastAsia" w:hAnsiTheme="minorEastAsia"/>
                <w:sz w:val="24"/>
                <w:szCs w:val="24"/>
              </w:rPr>
            </w:pPr>
            <w:r>
              <w:rPr>
                <w:rFonts w:hint="eastAsia" w:asciiTheme="minorEastAsia" w:hAnsiTheme="minorEastAsia"/>
                <w:sz w:val="24"/>
                <w:szCs w:val="24"/>
              </w:rPr>
              <w:t>认证信息</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支持WEB认证、protal认证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vMerge w:val="continue"/>
          </w:tcPr>
          <w:p>
            <w:pPr>
              <w:spacing w:line="360" w:lineRule="auto"/>
              <w:jc w:val="center"/>
              <w:rPr>
                <w:rFonts w:hint="eastAsia" w:asciiTheme="minorEastAsia" w:hAnsiTheme="minorEastAsia"/>
                <w:sz w:val="24"/>
                <w:szCs w:val="24"/>
              </w:rPr>
            </w:pP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支持短信验证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vMerge w:val="restart"/>
          </w:tcPr>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审计信息</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能够记录用户的注册信息及使用我司免费网络的登录和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vMerge w:val="continue"/>
          </w:tcPr>
          <w:p>
            <w:pPr>
              <w:spacing w:line="360" w:lineRule="auto"/>
              <w:jc w:val="center"/>
              <w:rPr>
                <w:rFonts w:hint="eastAsia" w:asciiTheme="minorEastAsia" w:hAnsiTheme="minorEastAsia"/>
                <w:sz w:val="24"/>
                <w:szCs w:val="24"/>
              </w:rPr>
            </w:pPr>
          </w:p>
        </w:tc>
        <w:tc>
          <w:tcPr>
            <w:tcW w:w="4678" w:type="dxa"/>
          </w:tcPr>
          <w:p>
            <w:pPr>
              <w:spacing w:line="360" w:lineRule="auto"/>
              <w:jc w:val="left"/>
              <w:rPr>
                <w:rFonts w:hint="eastAsia" w:cs="宋体" w:asciiTheme="minorEastAsia" w:hAnsiTheme="minorEastAsia"/>
                <w:sz w:val="24"/>
                <w:szCs w:val="24"/>
              </w:rPr>
            </w:pPr>
            <w:r>
              <w:rPr>
                <w:rFonts w:cs="宋体" w:asciiTheme="minorEastAsia" w:hAnsiTheme="minorEastAsia"/>
                <w:sz w:val="24"/>
                <w:szCs w:val="24"/>
              </w:rPr>
              <w:t>系统需要提供符合公共安全行业技术标准及法律法规的联网接口，以便与公安系统进行对接;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vMerge w:val="continue"/>
          </w:tcPr>
          <w:p>
            <w:pPr>
              <w:spacing w:line="360" w:lineRule="auto"/>
              <w:jc w:val="center"/>
              <w:rPr>
                <w:rFonts w:hint="eastAsia" w:asciiTheme="minorEastAsia" w:hAnsiTheme="minorEastAsia"/>
                <w:sz w:val="24"/>
                <w:szCs w:val="24"/>
              </w:rPr>
            </w:pPr>
          </w:p>
        </w:tc>
        <w:tc>
          <w:tcPr>
            <w:tcW w:w="4678" w:type="dxa"/>
          </w:tcPr>
          <w:p>
            <w:pPr>
              <w:spacing w:line="360" w:lineRule="auto"/>
              <w:jc w:val="left"/>
              <w:rPr>
                <w:rFonts w:hint="eastAsia" w:cs="宋体" w:asciiTheme="minorEastAsia" w:hAnsiTheme="minorEastAsia"/>
                <w:sz w:val="24"/>
                <w:szCs w:val="24"/>
              </w:rPr>
            </w:pPr>
            <w:r>
              <w:rPr>
                <w:rFonts w:cs="宋体" w:asciiTheme="minorEastAsia" w:hAnsiTheme="minorEastAsia"/>
                <w:sz w:val="24"/>
                <w:szCs w:val="24"/>
              </w:rPr>
              <w:t>各项日志保留时间90天以上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5</w:t>
            </w:r>
          </w:p>
        </w:tc>
        <w:tc>
          <w:tcPr>
            <w:tcW w:w="1214" w:type="dxa"/>
          </w:tcPr>
          <w:p>
            <w:pPr>
              <w:spacing w:line="360" w:lineRule="auto"/>
              <w:rPr>
                <w:rFonts w:hint="eastAsia" w:asciiTheme="minorEastAsia" w:hAnsiTheme="minorEastAsia"/>
                <w:sz w:val="24"/>
                <w:szCs w:val="24"/>
              </w:rPr>
            </w:pPr>
            <w:r>
              <w:rPr>
                <w:rFonts w:hint="eastAsia" w:asciiTheme="minorEastAsia" w:hAnsiTheme="minorEastAsia"/>
                <w:sz w:val="24"/>
                <w:szCs w:val="24"/>
              </w:rPr>
              <w:t>流量控制</w:t>
            </w: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用户流控</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用户的上下行带宽控制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6</w:t>
            </w:r>
          </w:p>
        </w:tc>
        <w:tc>
          <w:tcPr>
            <w:tcW w:w="1214" w:type="dxa"/>
          </w:tcPr>
          <w:p>
            <w:pPr>
              <w:spacing w:line="360" w:lineRule="auto"/>
              <w:rPr>
                <w:rFonts w:hint="eastAsia" w:asciiTheme="minorEastAsia" w:hAnsiTheme="minorEastAsia"/>
                <w:sz w:val="24"/>
                <w:szCs w:val="24"/>
              </w:rPr>
            </w:pPr>
            <w:r>
              <w:rPr>
                <w:rFonts w:hint="eastAsia" w:asciiTheme="minorEastAsia" w:hAnsiTheme="minorEastAsia"/>
                <w:sz w:val="24"/>
                <w:szCs w:val="24"/>
              </w:rPr>
              <w:t>查询统计</w:t>
            </w:r>
          </w:p>
        </w:tc>
        <w:tc>
          <w:tcPr>
            <w:tcW w:w="1418" w:type="dxa"/>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数据统计报表</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对上网流量情况进行统计，统计类型包括排名，趋势等，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7</w:t>
            </w:r>
          </w:p>
        </w:tc>
        <w:tc>
          <w:tcPr>
            <w:tcW w:w="1214" w:type="dxa"/>
            <w:vMerge w:val="restart"/>
          </w:tcPr>
          <w:p>
            <w:pPr>
              <w:spacing w:line="360" w:lineRule="auto"/>
              <w:jc w:val="center"/>
              <w:rPr>
                <w:rFonts w:hint="eastAsia" w:asciiTheme="minorEastAsia" w:hAnsiTheme="minorEastAsia"/>
                <w:sz w:val="24"/>
                <w:szCs w:val="24"/>
              </w:rPr>
            </w:pPr>
          </w:p>
          <w:p>
            <w:pPr>
              <w:spacing w:line="360" w:lineRule="auto"/>
              <w:jc w:val="center"/>
              <w:rPr>
                <w:rFonts w:hint="eastAsia"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基础功能</w:t>
            </w: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外网环境</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支持PPPOE拨号、DHCP、静态IP地址等多种外网出口设置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NAT功能</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设备支持NAT功能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Merge w:val="continue"/>
          </w:tcPr>
          <w:p>
            <w:pPr>
              <w:spacing w:line="360" w:lineRule="auto"/>
              <w:jc w:val="center"/>
              <w:rPr>
                <w:rFonts w:hint="eastAsia" w:asciiTheme="minorEastAsia" w:hAnsiTheme="minorEastAsia"/>
                <w:sz w:val="24"/>
                <w:szCs w:val="24"/>
              </w:rPr>
            </w:pPr>
          </w:p>
        </w:tc>
        <w:tc>
          <w:tcPr>
            <w:tcW w:w="1214" w:type="dxa"/>
            <w:vMerge w:val="continue"/>
          </w:tcPr>
          <w:p>
            <w:pPr>
              <w:spacing w:line="360" w:lineRule="auto"/>
              <w:jc w:val="center"/>
              <w:rPr>
                <w:rFonts w:hint="eastAsia" w:asciiTheme="minorEastAsia" w:hAnsiTheme="minorEastAsia"/>
                <w:sz w:val="24"/>
                <w:szCs w:val="24"/>
              </w:rPr>
            </w:pPr>
          </w:p>
        </w:tc>
        <w:tc>
          <w:tcPr>
            <w:tcW w:w="1418" w:type="dxa"/>
          </w:tcPr>
          <w:p>
            <w:pPr>
              <w:spacing w:line="360" w:lineRule="auto"/>
              <w:rPr>
                <w:rFonts w:hint="eastAsia" w:asciiTheme="minorEastAsia" w:hAnsiTheme="minorEastAsia"/>
                <w:sz w:val="24"/>
                <w:szCs w:val="24"/>
              </w:rPr>
            </w:pPr>
            <w:r>
              <w:rPr>
                <w:rFonts w:hint="eastAsia" w:asciiTheme="minorEastAsia" w:hAnsiTheme="minorEastAsia"/>
                <w:sz w:val="24"/>
                <w:szCs w:val="24"/>
              </w:rPr>
              <w:t>DHCP功能</w:t>
            </w:r>
          </w:p>
        </w:tc>
        <w:tc>
          <w:tcPr>
            <w:tcW w:w="4678" w:type="dxa"/>
          </w:tcPr>
          <w:p>
            <w:pPr>
              <w:spacing w:line="360" w:lineRule="auto"/>
              <w:jc w:val="left"/>
              <w:rPr>
                <w:rFonts w:hint="eastAsia" w:asciiTheme="minorEastAsia" w:hAnsiTheme="minorEastAsia"/>
                <w:sz w:val="24"/>
                <w:szCs w:val="24"/>
              </w:rPr>
            </w:pPr>
            <w:r>
              <w:rPr>
                <w:rFonts w:cs="宋体" w:asciiTheme="minorEastAsia" w:hAnsiTheme="minorEastAsia"/>
                <w:sz w:val="24"/>
                <w:szCs w:val="24"/>
              </w:rPr>
              <w:t>设备支持DHCP Sever功能，能够为用户分配动态IP地址</w:t>
            </w:r>
          </w:p>
        </w:tc>
      </w:tr>
    </w:tbl>
    <w:p>
      <w:pPr>
        <w:spacing w:line="360" w:lineRule="auto"/>
      </w:pPr>
    </w:p>
    <w:p>
      <w:pPr>
        <w:spacing w:line="360" w:lineRule="auto"/>
        <w:ind w:left="420"/>
        <w:rPr>
          <w:rFonts w:hint="eastAsia" w:asciiTheme="minorEastAsia" w:hAnsiTheme="minorEastAsia" w:cstheme="minorEastAsia"/>
          <w:bCs/>
          <w:kern w:val="28"/>
          <w:sz w:val="30"/>
          <w:szCs w:val="30"/>
        </w:rPr>
      </w:pPr>
    </w:p>
    <w:p>
      <w:pPr>
        <w:spacing w:line="360" w:lineRule="auto"/>
        <w:ind w:left="420"/>
        <w:rPr>
          <w:rFonts w:hint="eastAsia" w:asciiTheme="minorEastAsia" w:hAnsiTheme="minorEastAsia" w:cstheme="minorEastAsia"/>
          <w:bCs/>
          <w:kern w:val="28"/>
          <w:sz w:val="30"/>
          <w:szCs w:val="30"/>
        </w:rPr>
      </w:pPr>
      <w:r>
        <w:rPr>
          <w:rFonts w:hint="eastAsia" w:asciiTheme="minorEastAsia" w:hAnsiTheme="minorEastAsia" w:cstheme="minorEastAsia"/>
          <w:bCs/>
          <w:kern w:val="28"/>
          <w:sz w:val="30"/>
          <w:szCs w:val="30"/>
        </w:rPr>
        <w:t>四、知识产权归属</w:t>
      </w:r>
    </w:p>
    <w:p>
      <w:pPr>
        <w:numPr>
          <w:ilvl w:val="0"/>
          <w:numId w:val="7"/>
        </w:numPr>
        <w:spacing w:line="480" w:lineRule="auto"/>
        <w:ind w:left="0" w:firstLine="425"/>
        <w:rPr>
          <w:rFonts w:hint="eastAsia" w:ascii="宋体" w:hAnsi="宋体"/>
          <w:sz w:val="24"/>
          <w:szCs w:val="24"/>
        </w:rPr>
      </w:pPr>
      <w:r>
        <w:rPr>
          <w:rFonts w:hint="eastAsia" w:ascii="宋体" w:hAnsi="宋体"/>
          <w:sz w:val="24"/>
          <w:szCs w:val="24"/>
        </w:rPr>
        <w:t>中标商需承诺并保证提供的产品及系统，不会侵犯其他任何第三方权益，包括但不限于第三方的知识产权及其他权利，若违反前述规定或使我方受到第三方的起诉、仲裁或主管部门处罚，中标商应当自行处理上述事宜，且应当承担相应的违约责任，并赔偿采购人由此造成的相应损失。</w:t>
      </w:r>
    </w:p>
    <w:p>
      <w:pPr>
        <w:numPr>
          <w:ilvl w:val="0"/>
          <w:numId w:val="7"/>
        </w:numPr>
        <w:spacing w:line="480" w:lineRule="auto"/>
        <w:ind w:left="0" w:firstLine="425"/>
        <w:rPr>
          <w:rFonts w:hint="eastAsia" w:ascii="宋体" w:hAnsi="宋体"/>
          <w:sz w:val="24"/>
          <w:szCs w:val="24"/>
        </w:rPr>
      </w:pPr>
      <w:r>
        <w:rPr>
          <w:rFonts w:hint="eastAsia" w:ascii="宋体" w:hAnsi="宋体"/>
          <w:sz w:val="24"/>
          <w:szCs w:val="24"/>
        </w:rPr>
        <w:t>本项目实施中产生的数据资产归采购人独有，除因本项目需求并经采购人书面同意外，中标商无权复制、使用、披露、公开、转让和授权第三方使用。</w:t>
      </w:r>
    </w:p>
    <w:p>
      <w:pPr>
        <w:numPr>
          <w:ilvl w:val="0"/>
          <w:numId w:val="7"/>
        </w:numPr>
        <w:spacing w:line="480" w:lineRule="auto"/>
        <w:ind w:left="0" w:firstLine="425"/>
        <w:rPr>
          <w:rFonts w:hint="eastAsia" w:ascii="宋体" w:hAnsi="宋体"/>
          <w:sz w:val="24"/>
          <w:szCs w:val="24"/>
        </w:rPr>
      </w:pPr>
      <w:r>
        <w:rPr>
          <w:rFonts w:hint="eastAsia" w:ascii="宋体" w:hAnsi="宋体"/>
          <w:sz w:val="24"/>
          <w:szCs w:val="24"/>
        </w:rPr>
        <w:t>双方已有知识产权仍归各自所有。除本合同明确约定外，本合同一方未通过任何明示、默示或其他方式授予对方任何该方产品及其中知识产权的权利，亦不包含任何知识产权的转让。</w:t>
      </w:r>
    </w:p>
    <w:p>
      <w:pPr>
        <w:numPr>
          <w:ilvl w:val="0"/>
          <w:numId w:val="7"/>
        </w:numPr>
        <w:spacing w:line="480" w:lineRule="auto"/>
        <w:ind w:left="0" w:firstLine="425"/>
        <w:rPr>
          <w:rFonts w:hint="eastAsia" w:ascii="宋体" w:hAnsi="宋体"/>
          <w:sz w:val="24"/>
          <w:szCs w:val="24"/>
        </w:rPr>
      </w:pPr>
      <w:r>
        <w:rPr>
          <w:rFonts w:hint="eastAsia" w:ascii="宋体" w:hAnsi="宋体"/>
          <w:sz w:val="24"/>
          <w:szCs w:val="24"/>
        </w:rPr>
        <w:t>中标商接受采购人委托开发的软件系统的所有权、著作权、专利权等权利归采购人所有，并且仅采购人拥有后续的修改、升级、改版、重新开发、申请软件著作权、申请专利等权利。</w:t>
      </w:r>
    </w:p>
    <w:p>
      <w:pPr>
        <w:numPr>
          <w:ilvl w:val="0"/>
          <w:numId w:val="7"/>
        </w:numPr>
        <w:spacing w:line="480" w:lineRule="auto"/>
        <w:ind w:left="0" w:firstLine="425"/>
        <w:rPr>
          <w:rFonts w:hint="eastAsia" w:ascii="宋体" w:hAnsi="宋体"/>
          <w:sz w:val="24"/>
          <w:szCs w:val="24"/>
        </w:rPr>
      </w:pPr>
      <w:r>
        <w:rPr>
          <w:rFonts w:hint="eastAsia" w:ascii="宋体" w:hAnsi="宋体"/>
          <w:sz w:val="24"/>
          <w:szCs w:val="24"/>
        </w:rPr>
        <w:t>在本项目验收之前，中标商应向采购人提交相关必要的技术文档、代码、示例等交付物，并对采购人相关工作人员进行培训，保证采购人具有使用、修改和开发软件的能力。</w:t>
      </w:r>
    </w:p>
    <w:p>
      <w:pPr>
        <w:spacing w:line="360" w:lineRule="auto"/>
        <w:ind w:left="420"/>
        <w:rPr>
          <w:rFonts w:hint="eastAsia" w:asciiTheme="minorEastAsia" w:hAnsiTheme="minorEastAsia" w:cstheme="minorEastAsia"/>
          <w:bCs/>
          <w:kern w:val="28"/>
          <w:sz w:val="30"/>
          <w:szCs w:val="30"/>
        </w:rPr>
      </w:pPr>
      <w:r>
        <w:rPr>
          <w:rFonts w:hint="eastAsia" w:asciiTheme="minorEastAsia" w:hAnsiTheme="minorEastAsia" w:cstheme="minorEastAsia"/>
          <w:bCs/>
          <w:kern w:val="28"/>
          <w:sz w:val="30"/>
          <w:szCs w:val="30"/>
        </w:rPr>
        <w:t>五、项目售后服务要求</w:t>
      </w:r>
    </w:p>
    <w:p>
      <w:pPr>
        <w:spacing w:line="480" w:lineRule="auto"/>
        <w:ind w:firstLine="480" w:firstLineChars="200"/>
        <w:rPr>
          <w:rFonts w:hint="eastAsia" w:ascii="宋体" w:hAnsi="宋体"/>
          <w:sz w:val="24"/>
          <w:szCs w:val="24"/>
        </w:rPr>
      </w:pPr>
      <w:r>
        <w:rPr>
          <w:rFonts w:hint="eastAsia" w:ascii="宋体" w:hAnsi="宋体"/>
          <w:sz w:val="24"/>
          <w:szCs w:val="24"/>
        </w:rPr>
        <w:t>提供至少【一】年的维护服务，期满后如需继续提供支持，维护费用另行协议约定。</w:t>
      </w:r>
    </w:p>
    <w:p>
      <w:pPr>
        <w:spacing w:line="360" w:lineRule="auto"/>
        <w:rPr>
          <w:rFonts w:hint="eastAsia" w:asciiTheme="minorEastAsia" w:hAnsiTheme="minorEastAsia" w:cstheme="minorEastAsia"/>
          <w:bCs/>
          <w:kern w:val="28"/>
          <w:sz w:val="24"/>
          <w:szCs w:val="24"/>
        </w:rPr>
      </w:pPr>
    </w:p>
    <w:p>
      <w:pPr>
        <w:spacing w:line="360" w:lineRule="auto"/>
        <w:rPr>
          <w:rFonts w:hint="eastAsia" w:asciiTheme="minorEastAsia" w:hAnsiTheme="minorEastAsia" w:cstheme="minorEastAsia"/>
          <w:bCs/>
          <w:kern w:val="28"/>
          <w:sz w:val="24"/>
          <w:szCs w:val="24"/>
        </w:rPr>
      </w:pPr>
    </w:p>
    <w:p>
      <w:pPr>
        <w:spacing w:line="360" w:lineRule="auto"/>
        <w:jc w:val="center"/>
        <w:rPr>
          <w:rFonts w:hint="eastAsia" w:ascii="黑体" w:hAnsi="宋体" w:eastAsia="黑体"/>
          <w:b/>
          <w:kern w:val="28"/>
          <w:sz w:val="30"/>
          <w:szCs w:val="30"/>
        </w:rPr>
      </w:pPr>
    </w:p>
    <w:p>
      <w:pPr>
        <w:widowControl/>
        <w:jc w:val="left"/>
        <w:rPr>
          <w:rFonts w:hint="eastAsia" w:ascii="黑体" w:hAnsi="宋体" w:eastAsia="黑体"/>
          <w:b/>
          <w:kern w:val="28"/>
          <w:sz w:val="30"/>
          <w:szCs w:val="30"/>
        </w:rPr>
      </w:pPr>
      <w:r>
        <w:rPr>
          <w:rFonts w:ascii="黑体" w:hAnsi="宋体" w:eastAsia="黑体"/>
          <w:b/>
          <w:kern w:val="28"/>
          <w:sz w:val="30"/>
          <w:szCs w:val="30"/>
        </w:rPr>
        <w:br w:type="page"/>
      </w:r>
    </w:p>
    <w:p>
      <w:pPr>
        <w:tabs>
          <w:tab w:val="left" w:pos="0"/>
        </w:tabs>
        <w:spacing w:line="480" w:lineRule="auto"/>
        <w:jc w:val="left"/>
        <w:rPr>
          <w:rFonts w:ascii="楷体_GB2312"/>
          <w:b/>
          <w:sz w:val="24"/>
        </w:rPr>
      </w:pPr>
      <w:r>
        <w:rPr>
          <w:rFonts w:hint="eastAsia" w:ascii="宋体" w:hAnsi="宋体"/>
          <w:b/>
          <w:sz w:val="24"/>
        </w:rPr>
        <w:t xml:space="preserve">附件一  </w:t>
      </w:r>
      <w:r>
        <w:rPr>
          <w:rFonts w:hint="eastAsia"/>
          <w:b/>
          <w:sz w:val="24"/>
        </w:rPr>
        <w:t>报价一览表格式</w:t>
      </w:r>
    </w:p>
    <w:p>
      <w:pPr>
        <w:tabs>
          <w:tab w:val="left" w:pos="0"/>
        </w:tabs>
        <w:spacing w:line="480" w:lineRule="auto"/>
        <w:ind w:firstLine="542" w:firstLineChars="225"/>
        <w:jc w:val="center"/>
        <w:rPr>
          <w:b/>
          <w:kern w:val="0"/>
          <w:sz w:val="24"/>
        </w:rPr>
      </w:pPr>
      <w:r>
        <w:rPr>
          <w:rFonts w:hint="eastAsia"/>
          <w:b/>
          <w:kern w:val="0"/>
          <w:sz w:val="24"/>
        </w:rPr>
        <w:t>报价一览表</w:t>
      </w:r>
    </w:p>
    <w:p>
      <w:pPr>
        <w:tabs>
          <w:tab w:val="left" w:pos="0"/>
        </w:tabs>
        <w:spacing w:line="480" w:lineRule="auto"/>
        <w:ind w:firstLine="542" w:firstLineChars="225"/>
        <w:jc w:val="center"/>
        <w:rPr>
          <w:b/>
          <w:kern w:val="0"/>
          <w:sz w:val="24"/>
        </w:rPr>
      </w:pPr>
    </w:p>
    <w:p>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rPr>
          <w:sz w:val="24"/>
          <w:u w:val="singl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8"/>
        <w:gridCol w:w="5410"/>
        <w:gridCol w:w="2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项 目：</w:t>
            </w: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 xml:space="preserve">合计金额大写：                    </w:t>
            </w:r>
            <w:r>
              <w:rPr>
                <w:b/>
                <w:sz w:val="24"/>
              </w:rPr>
              <w:t xml:space="preserve">    </w:t>
            </w:r>
            <w:r>
              <w:rPr>
                <w:rFonts w:hint="eastAsia"/>
                <w:b/>
                <w:sz w:val="24"/>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c>
          <w:tcPr>
            <w:tcW w:w="4701" w:type="pct"/>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1、项目费用包括项目实施所需的安装调试费、人工运输费、项目管理费、税费及其他费用。</w:t>
            </w:r>
          </w:p>
          <w:p>
            <w:pPr>
              <w:rPr>
                <w:sz w:val="24"/>
              </w:rPr>
            </w:pPr>
            <w:r>
              <w:rPr>
                <w:rFonts w:hint="eastAsia"/>
                <w:sz w:val="24"/>
              </w:rPr>
              <w:t>2、此表报价单不得涂改，请按规定要求填报。</w:t>
            </w:r>
          </w:p>
        </w:tc>
      </w:tr>
    </w:tbl>
    <w:p>
      <w:pPr>
        <w:rPr>
          <w:sz w:val="24"/>
        </w:rPr>
      </w:pPr>
    </w:p>
    <w:p>
      <w:pPr>
        <w:rPr>
          <w:sz w:val="24"/>
        </w:rPr>
      </w:pPr>
      <w:r>
        <w:rPr>
          <w:rFonts w:hint="eastAsia"/>
          <w:sz w:val="24"/>
        </w:rPr>
        <w:t>全权代表签名：</w:t>
      </w:r>
      <w:r>
        <w:rPr>
          <w:rFonts w:hint="eastAsia"/>
          <w:sz w:val="24"/>
          <w:u w:val="single"/>
        </w:rPr>
        <w:t xml:space="preserve">            </w:t>
      </w:r>
      <w:r>
        <w:rPr>
          <w:rFonts w:hint="eastAsia"/>
          <w:sz w:val="24"/>
        </w:rPr>
        <w:t xml:space="preserve">                  日期：</w:t>
      </w:r>
      <w:r>
        <w:rPr>
          <w:rFonts w:hint="eastAsia"/>
          <w:sz w:val="24"/>
          <w:u w:val="single"/>
        </w:rPr>
        <w:t xml:space="preserve">           </w:t>
      </w:r>
      <w:r>
        <w:rPr>
          <w:rFonts w:hint="eastAsia"/>
          <w:sz w:val="24"/>
        </w:rPr>
        <w:t xml:space="preserve"> </w:t>
      </w:r>
    </w:p>
    <w:p>
      <w:pPr>
        <w:spacing w:line="400" w:lineRule="exact"/>
        <w:ind w:right="480"/>
        <w:rPr>
          <w:rFonts w:hint="eastAsia" w:ascii="宋体" w:hAnsi="宋体"/>
          <w:sz w:val="24"/>
        </w:rPr>
      </w:pPr>
      <w:r>
        <w:rPr>
          <w:rFonts w:hint="eastAsia" w:ascii="宋体" w:hAnsi="宋体"/>
          <w:sz w:val="24"/>
        </w:rPr>
        <w:t xml:space="preserve">    </w:t>
      </w: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360" w:lineRule="auto"/>
        <w:rPr>
          <w:rFonts w:hint="eastAsia" w:ascii="宋体" w:hAnsi="宋体"/>
          <w:sz w:val="24"/>
        </w:rPr>
      </w:pPr>
      <w:r>
        <w:rPr>
          <w:rFonts w:hint="eastAsia" w:ascii="宋体" w:hAnsi="宋体"/>
          <w:b/>
          <w:sz w:val="24"/>
        </w:rPr>
        <w:t>附件二 投标单位基本情况介绍</w:t>
      </w:r>
    </w:p>
    <w:p>
      <w:pPr>
        <w:jc w:val="center"/>
        <w:outlineLvl w:val="0"/>
        <w:rPr>
          <w:rFonts w:hint="eastAsia" w:ascii="宋体" w:hAnsi="宋体"/>
          <w:b/>
          <w:sz w:val="24"/>
        </w:rPr>
      </w:pPr>
    </w:p>
    <w:p>
      <w:pPr>
        <w:pStyle w:val="17"/>
        <w:rPr>
          <w:rFonts w:hint="eastAsia"/>
        </w:rPr>
      </w:pPr>
      <w:r>
        <w:rPr>
          <w:rFonts w:hint="eastAsia"/>
        </w:rPr>
        <w:t>投标单位名称</w:t>
      </w:r>
      <w:r>
        <w:t>:</w:t>
      </w:r>
      <w:r>
        <w:rPr>
          <w:rFonts w:hint="eastAsia"/>
        </w:rPr>
        <w:t xml:space="preserve">________________________           </w:t>
      </w:r>
    </w:p>
    <w:p>
      <w:pPr>
        <w:jc w:val="center"/>
        <w:outlineLvl w:val="0"/>
        <w:rPr>
          <w:rFonts w:hint="eastAsia" w:ascii="宋体" w:hAnsi="宋体"/>
          <w:b/>
          <w:sz w:val="24"/>
        </w:rPr>
      </w:pPr>
    </w:p>
    <w:p>
      <w:pPr>
        <w:jc w:val="center"/>
        <w:outlineLvl w:val="0"/>
        <w:rPr>
          <w:rFonts w:hint="eastAsia" w:ascii="宋体" w:hAnsi="宋体"/>
          <w:b/>
          <w:sz w:val="24"/>
        </w:rPr>
      </w:pPr>
    </w:p>
    <w:p>
      <w:pPr>
        <w:numPr>
          <w:ilvl w:val="0"/>
          <w:numId w:val="8"/>
        </w:numPr>
        <w:spacing w:line="360" w:lineRule="auto"/>
        <w:rPr>
          <w:rFonts w:hint="eastAsia" w:ascii="宋体" w:hAnsi="宋体"/>
          <w:sz w:val="24"/>
        </w:rPr>
      </w:pPr>
      <w:r>
        <w:rPr>
          <w:rFonts w:hint="eastAsia" w:ascii="宋体" w:hAnsi="宋体"/>
          <w:sz w:val="24"/>
        </w:rPr>
        <w:t>投标单位基本情况</w:t>
      </w:r>
    </w:p>
    <w:p>
      <w:pPr>
        <w:numPr>
          <w:ilvl w:val="0"/>
          <w:numId w:val="8"/>
        </w:numPr>
        <w:spacing w:line="360" w:lineRule="auto"/>
        <w:rPr>
          <w:rFonts w:hint="eastAsia" w:ascii="宋体" w:hAnsi="宋体"/>
          <w:sz w:val="24"/>
        </w:rPr>
      </w:pPr>
      <w:r>
        <w:rPr>
          <w:rFonts w:hint="eastAsia" w:ascii="宋体" w:hAnsi="宋体"/>
          <w:sz w:val="24"/>
        </w:rPr>
        <w:t>人员规模及构成</w:t>
      </w:r>
    </w:p>
    <w:p>
      <w:pPr>
        <w:numPr>
          <w:ilvl w:val="0"/>
          <w:numId w:val="8"/>
        </w:numPr>
        <w:spacing w:line="360" w:lineRule="auto"/>
        <w:rPr>
          <w:rFonts w:hint="eastAsia" w:ascii="宋体" w:hAnsi="宋体"/>
          <w:sz w:val="24"/>
        </w:rPr>
      </w:pPr>
      <w:r>
        <w:rPr>
          <w:rFonts w:hint="eastAsia" w:ascii="宋体" w:hAnsi="宋体"/>
          <w:sz w:val="24"/>
        </w:rPr>
        <w:t>其他</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bl>
      <w:tblPr>
        <w:tblStyle w:val="19"/>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pPr>
        <w:tabs>
          <w:tab w:val="left" w:pos="0"/>
        </w:tabs>
        <w:spacing w:line="480" w:lineRule="auto"/>
        <w:ind w:firstLine="474" w:firstLineChars="225"/>
        <w:jc w:val="center"/>
        <w:rPr>
          <w:b/>
        </w:rPr>
      </w:pPr>
    </w:p>
    <w:p>
      <w:pPr>
        <w:tabs>
          <w:tab w:val="left" w:pos="0"/>
        </w:tabs>
        <w:spacing w:line="480" w:lineRule="auto"/>
        <w:ind w:firstLine="474" w:firstLineChars="225"/>
        <w:jc w:val="center"/>
        <w:rPr>
          <w:b/>
        </w:rPr>
      </w:pPr>
    </w:p>
    <w:p>
      <w:pPr>
        <w:spacing w:line="400" w:lineRule="exact"/>
        <w:ind w:right="480"/>
        <w:rPr>
          <w:rFonts w:hint="eastAsia" w:ascii="宋体" w:hAnsi="宋体"/>
          <w:sz w:val="24"/>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rPr>
          <w:rFonts w:hint="eastAsia" w:ascii="宋体" w:hAnsi="宋体"/>
          <w:b/>
          <w:sz w:val="24"/>
        </w:rPr>
      </w:pPr>
    </w:p>
    <w:p>
      <w:pPr>
        <w:rPr>
          <w:rFonts w:hint="eastAsia" w:ascii="宋体" w:hAnsi="宋体" w:cs="黑体"/>
          <w:b/>
          <w:spacing w:val="8"/>
          <w:sz w:val="24"/>
        </w:rPr>
      </w:pPr>
      <w:r>
        <w:rPr>
          <w:rFonts w:hint="eastAsia" w:ascii="宋体" w:hAnsi="宋体"/>
          <w:b/>
          <w:sz w:val="24"/>
        </w:rPr>
        <w:t xml:space="preserve">附件三 </w:t>
      </w:r>
      <w:r>
        <w:rPr>
          <w:rFonts w:hint="eastAsia" w:ascii="宋体" w:hAnsi="宋体"/>
          <w:sz w:val="24"/>
        </w:rPr>
        <w:t xml:space="preserve"> </w:t>
      </w:r>
      <w:r>
        <w:rPr>
          <w:rFonts w:hint="eastAsia" w:ascii="宋体" w:hAnsi="宋体" w:cs="黑体"/>
          <w:b/>
          <w:spacing w:val="8"/>
          <w:sz w:val="24"/>
        </w:rPr>
        <w:t>法定代表人授权书（格式）</w:t>
      </w:r>
    </w:p>
    <w:p>
      <w:pPr>
        <w:autoSpaceDE w:val="0"/>
        <w:autoSpaceDN w:val="0"/>
        <w:adjustRightInd w:val="0"/>
        <w:snapToGrid w:val="0"/>
        <w:spacing w:line="440" w:lineRule="atLeast"/>
        <w:jc w:val="center"/>
        <w:rPr>
          <w:rFonts w:hint="eastAsia" w:ascii="宋体" w:hAnsi="宋体" w:cs="黑体"/>
          <w:b/>
          <w:spacing w:val="8"/>
          <w:sz w:val="24"/>
        </w:rPr>
      </w:pPr>
    </w:p>
    <w:p>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（投标人名称）的法定代表人（单位负责人），现授权</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（姓名）为我方代理人。代理人根据授权，以我方名义签署、澄清、说明、补正、提交、撤回、修改</w:t>
      </w:r>
      <w:r>
        <w:rPr>
          <w:rFonts w:hint="eastAsia" w:ascii="宋体" w:hAnsi="宋体" w:cs="宋体"/>
          <w:sz w:val="24"/>
          <w:u w:val="single"/>
        </w:rPr>
        <w:t xml:space="preserve">           </w:t>
      </w:r>
      <w:r>
        <w:rPr>
          <w:rFonts w:hint="eastAsia" w:ascii="宋体" w:hAnsi="宋体" w:cs="宋体"/>
          <w:sz w:val="24"/>
        </w:rPr>
        <w:t>比选响应文件、签订合同和处理有关事宜，其法律后果由我方承担。</w:t>
      </w:r>
    </w:p>
    <w:p>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1440" w:firstLineChars="6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080" w:firstLineChars="17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rPr>
        <w:t>（盖单位公章）</w:t>
      </w:r>
    </w:p>
    <w:p>
      <w:pPr>
        <w:spacing w:line="360" w:lineRule="auto"/>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p>
    <w:p>
      <w:pPr>
        <w:spacing w:line="360" w:lineRule="auto"/>
        <w:ind w:firstLine="420"/>
        <w:rPr>
          <w:rFonts w:hint="eastAsia" w:ascii="宋体" w:hAnsi="宋体" w:cs="宋体"/>
          <w:sz w:val="24"/>
        </w:rPr>
      </w:pPr>
      <w:r>
        <w:rPr>
          <w:rFonts w:hint="eastAsia" w:ascii="宋体" w:hAnsi="宋体" w:cs="宋体"/>
          <w:sz w:val="24"/>
        </w:rPr>
        <w:t>委托代理人身份证复印件粘贴处：</w:t>
      </w:r>
    </w:p>
    <w:tbl>
      <w:tblPr>
        <w:tblStyle w:val="19"/>
        <w:tblpPr w:leftFromText="180" w:rightFromText="180" w:vertAnchor="text" w:horzAnchor="margin" w:tblpXSpec="center"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5784" w:type="dxa"/>
          </w:tcPr>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在此粘贴身份证复印件</w:t>
            </w: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jc w:val="center"/>
        <w:outlineLvl w:val="0"/>
        <w:rPr>
          <w:rFonts w:hint="eastAsia" w:ascii="宋体" w:hAnsi="宋体"/>
          <w:sz w:val="24"/>
          <w:u w:val="single"/>
        </w:rPr>
      </w:pPr>
    </w:p>
    <w:p>
      <w:pPr>
        <w:rPr>
          <w:rFonts w:hint="eastAsia" w:ascii="宋体" w:hAnsi="宋体"/>
          <w:sz w:val="24"/>
        </w:rPr>
      </w:pPr>
    </w:p>
    <w:p>
      <w:pPr>
        <w:rPr>
          <w:rFonts w:hint="eastAsia" w:ascii="宋体" w:hAnsi="宋体"/>
          <w:sz w:val="24"/>
          <w:u w:val="single"/>
        </w:rPr>
      </w:pPr>
    </w:p>
    <w:p>
      <w:pPr>
        <w:spacing w:line="360" w:lineRule="auto"/>
        <w:rPr>
          <w:rFonts w:hint="eastAsia" w:ascii="宋体" w:hAnsi="宋体"/>
          <w:sz w:val="28"/>
          <w:szCs w:val="28"/>
        </w:rPr>
      </w:pPr>
    </w:p>
    <w:p/>
    <w:p/>
    <w:p/>
    <w:p/>
    <w:p/>
    <w:p/>
    <w:p/>
    <w:p/>
    <w:p/>
    <w:p/>
    <w:p/>
    <w:p/>
    <w:p>
      <w:pPr>
        <w:pageBreakBefore/>
        <w:spacing w:line="480" w:lineRule="auto"/>
        <w:jc w:val="left"/>
        <w:rPr>
          <w:rFonts w:hint="eastAsia" w:ascii="宋体" w:hAnsi="宋体"/>
          <w:b/>
          <w:bCs/>
          <w:sz w:val="24"/>
        </w:rPr>
      </w:pPr>
      <w:r>
        <w:rPr>
          <w:rFonts w:hint="eastAsia" w:ascii="宋体" w:hAnsi="宋体"/>
          <w:b/>
          <w:bCs/>
          <w:sz w:val="24"/>
        </w:rPr>
        <w:t>附件四  近三年行业内相关项目业绩一览表</w:t>
      </w:r>
    </w:p>
    <w:p>
      <w:pPr>
        <w:pStyle w:val="17"/>
        <w:rPr>
          <w:rFonts w:hint="eastAsia"/>
        </w:rPr>
      </w:pPr>
      <w:r>
        <w:rPr>
          <w:rFonts w:hint="eastAsia"/>
        </w:rPr>
        <w:t>投标单位名称</w:t>
      </w:r>
      <w:r>
        <w:t>:</w:t>
      </w:r>
      <w:r>
        <w:rPr>
          <w:rFonts w:hint="eastAsia"/>
        </w:rPr>
        <w:t xml:space="preserve">________________________           </w:t>
      </w:r>
    </w:p>
    <w:p>
      <w:pPr>
        <w:pStyle w:val="17"/>
        <w:numPr>
          <w:ilvl w:val="0"/>
          <w:numId w:val="9"/>
        </w:numPr>
        <w:spacing w:line="360" w:lineRule="auto"/>
        <w:ind w:left="357" w:hanging="357"/>
        <w:rPr>
          <w:rFonts w:hint="eastAsia"/>
        </w:rPr>
      </w:pPr>
      <w:r>
        <w:rPr>
          <w:rFonts w:hint="eastAsia"/>
        </w:rPr>
        <w:t>提供用户清单（必须加盖投标单位公章）</w:t>
      </w:r>
    </w:p>
    <w:p>
      <w:pPr>
        <w:pStyle w:val="17"/>
        <w:numPr>
          <w:ilvl w:val="0"/>
          <w:numId w:val="9"/>
        </w:numPr>
        <w:spacing w:line="360" w:lineRule="auto"/>
        <w:ind w:left="357" w:hanging="357"/>
        <w:rPr>
          <w:rFonts w:hint="eastAsia"/>
        </w:rPr>
      </w:pPr>
      <w:r>
        <w:rPr>
          <w:rFonts w:hint="eastAsia"/>
        </w:rPr>
        <w:t>合同复印件（必须加盖投标单位公章）</w:t>
      </w:r>
    </w:p>
    <w:p>
      <w:pPr>
        <w:pStyle w:val="17"/>
        <w:numPr>
          <w:ilvl w:val="0"/>
          <w:numId w:val="9"/>
        </w:numPr>
        <w:spacing w:line="360" w:lineRule="auto"/>
        <w:ind w:left="357" w:hanging="357"/>
        <w:rPr>
          <w:rFonts w:hint="eastAsia"/>
        </w:rPr>
      </w:pPr>
      <w:r>
        <w:rPr>
          <w:rFonts w:hint="eastAsia"/>
        </w:rPr>
        <w:t>相关人员资质证明（必须加盖投标单位公章）</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410"/>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序号</w:t>
            </w:r>
          </w:p>
        </w:tc>
        <w:tc>
          <w:tcPr>
            <w:tcW w:w="2835" w:type="dxa"/>
            <w:vAlign w:val="center"/>
          </w:tcPr>
          <w:p>
            <w:pPr>
              <w:jc w:val="center"/>
              <w:rPr>
                <w:rFonts w:hint="eastAsia" w:ascii="宋体" w:hAnsi="宋体"/>
                <w:sz w:val="24"/>
              </w:rPr>
            </w:pPr>
            <w:r>
              <w:rPr>
                <w:rFonts w:hint="eastAsia" w:ascii="宋体" w:hAnsi="宋体"/>
                <w:sz w:val="24"/>
              </w:rPr>
              <w:t>项目名称</w:t>
            </w:r>
          </w:p>
        </w:tc>
        <w:tc>
          <w:tcPr>
            <w:tcW w:w="2410" w:type="dxa"/>
            <w:vAlign w:val="center"/>
          </w:tcPr>
          <w:p>
            <w:pPr>
              <w:jc w:val="center"/>
              <w:rPr>
                <w:rFonts w:hint="eastAsia" w:ascii="宋体" w:hAnsi="宋体"/>
                <w:sz w:val="24"/>
              </w:rPr>
            </w:pPr>
            <w:r>
              <w:rPr>
                <w:rFonts w:hint="eastAsia" w:ascii="宋体" w:hAnsi="宋体"/>
                <w:sz w:val="24"/>
              </w:rPr>
              <w:t>委托人名称</w:t>
            </w:r>
          </w:p>
        </w:tc>
        <w:tc>
          <w:tcPr>
            <w:tcW w:w="1984" w:type="dxa"/>
            <w:vAlign w:val="center"/>
          </w:tcPr>
          <w:p>
            <w:pPr>
              <w:jc w:val="center"/>
              <w:rPr>
                <w:rFonts w:hint="eastAsia" w:ascii="宋体" w:hAnsi="宋体"/>
                <w:sz w:val="24"/>
              </w:rPr>
            </w:pPr>
            <w:r>
              <w:rPr>
                <w:rFonts w:hint="eastAsia" w:ascii="宋体" w:hAnsi="宋体"/>
                <w:sz w:val="24"/>
              </w:rPr>
              <w:t>合同金额</w:t>
            </w:r>
          </w:p>
          <w:p>
            <w:pPr>
              <w:jc w:val="center"/>
              <w:rPr>
                <w:rFonts w:hint="eastAsia" w:ascii="宋体" w:hAnsi="宋体"/>
                <w:sz w:val="24"/>
              </w:rPr>
            </w:pPr>
            <w:r>
              <w:rPr>
                <w:rFonts w:hint="eastAsia" w:ascii="宋体" w:hAnsi="宋体"/>
                <w:sz w:val="24"/>
              </w:rPr>
              <w:t>（万元）</w:t>
            </w:r>
          </w:p>
        </w:tc>
        <w:tc>
          <w:tcPr>
            <w:tcW w:w="1134"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bl>
    <w:p>
      <w:pPr>
        <w:rPr>
          <w:rFonts w:hint="eastAsia" w:ascii="宋体" w:hAnsi="宋体"/>
          <w:sz w:val="24"/>
        </w:rPr>
      </w:pPr>
    </w:p>
    <w:tbl>
      <w:tblPr>
        <w:tblStyle w:val="19"/>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877E2"/>
    <w:multiLevelType w:val="singleLevel"/>
    <w:tmpl w:val="EAD877E2"/>
    <w:lvl w:ilvl="0" w:tentative="0">
      <w:start w:val="1"/>
      <w:numFmt w:val="decimal"/>
      <w:suff w:val="nothing"/>
      <w:lvlText w:val="%1、"/>
      <w:lvlJc w:val="left"/>
    </w:lvl>
  </w:abstractNum>
  <w:abstractNum w:abstractNumId="1">
    <w:nsid w:val="F651F17E"/>
    <w:multiLevelType w:val="singleLevel"/>
    <w:tmpl w:val="F651F17E"/>
    <w:lvl w:ilvl="0" w:tentative="0">
      <w:start w:val="1"/>
      <w:numFmt w:val="decimal"/>
      <w:lvlText w:val="%1."/>
      <w:lvlJc w:val="left"/>
      <w:pPr>
        <w:ind w:left="425" w:hanging="425"/>
      </w:pPr>
      <w:rPr>
        <w:rFonts w:hint="default"/>
      </w:rPr>
    </w:lvl>
  </w:abstractNum>
  <w:abstractNum w:abstractNumId="2">
    <w:nsid w:val="FC382339"/>
    <w:multiLevelType w:val="singleLevel"/>
    <w:tmpl w:val="FC382339"/>
    <w:lvl w:ilvl="0" w:tentative="0">
      <w:start w:val="1"/>
      <w:numFmt w:val="chineseCounting"/>
      <w:suff w:val="space"/>
      <w:lvlText w:val="第%1章"/>
      <w:lvlJc w:val="left"/>
      <w:rPr>
        <w:rFonts w:hint="eastAsia"/>
      </w:rPr>
    </w:lvl>
  </w:abstractNum>
  <w:abstractNum w:abstractNumId="3">
    <w:nsid w:val="1CF4753D"/>
    <w:multiLevelType w:val="multilevel"/>
    <w:tmpl w:val="1CF475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115D76"/>
    <w:multiLevelType w:val="multilevel"/>
    <w:tmpl w:val="20115D76"/>
    <w:lvl w:ilvl="0" w:tentative="0">
      <w:start w:val="1"/>
      <w:numFmt w:val="chineseCountingThousand"/>
      <w:pStyle w:val="2"/>
      <w:lvlText w:val="%1、"/>
      <w:lvlJc w:val="left"/>
      <w:pPr>
        <w:ind w:left="284" w:hanging="284"/>
      </w:pPr>
      <w:rPr>
        <w:rFonts w:hint="eastAsia"/>
      </w:rPr>
    </w:lvl>
    <w:lvl w:ilvl="1" w:tentative="0">
      <w:start w:val="1"/>
      <w:numFmt w:val="decimal"/>
      <w:pStyle w:val="3"/>
      <w:isLgl/>
      <w:lvlText w:val="%1.%2"/>
      <w:lvlJc w:val="left"/>
      <w:pPr>
        <w:ind w:left="397" w:hanging="397"/>
      </w:pPr>
      <w:rPr>
        <w:rFonts w:hint="eastAsia"/>
      </w:rPr>
    </w:lvl>
    <w:lvl w:ilvl="2" w:tentative="0">
      <w:start w:val="1"/>
      <w:numFmt w:val="decimal"/>
      <w:pStyle w:val="4"/>
      <w:lvlText w:val="%3."/>
      <w:lvlJc w:val="left"/>
      <w:pPr>
        <w:ind w:left="284" w:hanging="284"/>
      </w:pPr>
      <w:rPr>
        <w:rFonts w:hint="eastAsia"/>
      </w:rPr>
    </w:lvl>
    <w:lvl w:ilvl="3" w:tentative="0">
      <w:start w:val="1"/>
      <w:numFmt w:val="decimal"/>
      <w:pStyle w:val="5"/>
      <w:lvlText w:val="（%4）"/>
      <w:lvlJc w:val="left"/>
      <w:pPr>
        <w:ind w:left="284" w:hanging="284"/>
      </w:pPr>
      <w:rPr>
        <w:rFonts w:hint="eastAsia"/>
      </w:rPr>
    </w:lvl>
    <w:lvl w:ilvl="4" w:tentative="0">
      <w:start w:val="1"/>
      <w:numFmt w:val="decimal"/>
      <w:pStyle w:val="6"/>
      <w:lvlText w:val="%5）"/>
      <w:lvlJc w:val="left"/>
      <w:pPr>
        <w:ind w:left="284" w:hanging="284"/>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47D196B1"/>
    <w:multiLevelType w:val="singleLevel"/>
    <w:tmpl w:val="47D196B1"/>
    <w:lvl w:ilvl="0" w:tentative="0">
      <w:start w:val="1"/>
      <w:numFmt w:val="decimal"/>
      <w:suff w:val="nothing"/>
      <w:lvlText w:val="%1、"/>
      <w:lvlJc w:val="left"/>
    </w:lvl>
  </w:abstractNum>
  <w:abstractNum w:abstractNumId="6">
    <w:nsid w:val="4E7E2A20"/>
    <w:multiLevelType w:val="singleLevel"/>
    <w:tmpl w:val="4E7E2A20"/>
    <w:lvl w:ilvl="0" w:tentative="0">
      <w:start w:val="1"/>
      <w:numFmt w:val="chineseCounting"/>
      <w:suff w:val="nothing"/>
      <w:lvlText w:val="%1、"/>
      <w:lvlJc w:val="left"/>
      <w:pPr>
        <w:ind w:left="120" w:firstLine="0"/>
      </w:pPr>
      <w:rPr>
        <w:rFonts w:hint="eastAsia"/>
      </w:rPr>
    </w:lvl>
  </w:abstractNum>
  <w:abstractNum w:abstractNumId="7">
    <w:nsid w:val="530B09CA"/>
    <w:multiLevelType w:val="multilevel"/>
    <w:tmpl w:val="530B09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314158"/>
    <w:multiLevelType w:val="multilevel"/>
    <w:tmpl w:val="623141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6"/>
  </w:num>
  <w:num w:numId="4">
    <w:abstractNumId w:val="0"/>
  </w:num>
  <w:num w:numId="5">
    <w:abstractNumId w:val="5"/>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mYTc2YmRjYzBjYWRhNGJlYTA2NTI5ODk1MDE2YWYifQ=="/>
  </w:docVars>
  <w:rsids>
    <w:rsidRoot w:val="00116C25"/>
    <w:rsid w:val="00011E2D"/>
    <w:rsid w:val="000205C0"/>
    <w:rsid w:val="000318FF"/>
    <w:rsid w:val="00061AEC"/>
    <w:rsid w:val="00076638"/>
    <w:rsid w:val="000766E5"/>
    <w:rsid w:val="000929D9"/>
    <w:rsid w:val="000A29EE"/>
    <w:rsid w:val="000A2CA7"/>
    <w:rsid w:val="000E2739"/>
    <w:rsid w:val="000F2DAC"/>
    <w:rsid w:val="001019F3"/>
    <w:rsid w:val="001157CC"/>
    <w:rsid w:val="00116C25"/>
    <w:rsid w:val="00163141"/>
    <w:rsid w:val="001C6A49"/>
    <w:rsid w:val="001D2E27"/>
    <w:rsid w:val="001D325E"/>
    <w:rsid w:val="001D6EFE"/>
    <w:rsid w:val="002167A6"/>
    <w:rsid w:val="00262F0D"/>
    <w:rsid w:val="00274DB6"/>
    <w:rsid w:val="002A4B80"/>
    <w:rsid w:val="002D1D3C"/>
    <w:rsid w:val="002F386D"/>
    <w:rsid w:val="00306B51"/>
    <w:rsid w:val="00311ECC"/>
    <w:rsid w:val="0033569E"/>
    <w:rsid w:val="00351ED9"/>
    <w:rsid w:val="003551C3"/>
    <w:rsid w:val="003647BF"/>
    <w:rsid w:val="0037535B"/>
    <w:rsid w:val="00393FEA"/>
    <w:rsid w:val="003940F2"/>
    <w:rsid w:val="003A4EDC"/>
    <w:rsid w:val="003A5B01"/>
    <w:rsid w:val="003B1840"/>
    <w:rsid w:val="003D112E"/>
    <w:rsid w:val="00421AAA"/>
    <w:rsid w:val="00441EF3"/>
    <w:rsid w:val="0048099C"/>
    <w:rsid w:val="00485DD4"/>
    <w:rsid w:val="00486A08"/>
    <w:rsid w:val="004D491F"/>
    <w:rsid w:val="005433CC"/>
    <w:rsid w:val="00574311"/>
    <w:rsid w:val="005A6F90"/>
    <w:rsid w:val="005C17E9"/>
    <w:rsid w:val="005C19F8"/>
    <w:rsid w:val="005E5DAA"/>
    <w:rsid w:val="005E67DF"/>
    <w:rsid w:val="005F4E72"/>
    <w:rsid w:val="006047E0"/>
    <w:rsid w:val="00630BD1"/>
    <w:rsid w:val="00640AE5"/>
    <w:rsid w:val="00642F4F"/>
    <w:rsid w:val="006452A6"/>
    <w:rsid w:val="00656AE4"/>
    <w:rsid w:val="0067276C"/>
    <w:rsid w:val="0067608E"/>
    <w:rsid w:val="006A2977"/>
    <w:rsid w:val="006A7CE8"/>
    <w:rsid w:val="006D48AE"/>
    <w:rsid w:val="00700553"/>
    <w:rsid w:val="00704D23"/>
    <w:rsid w:val="00711170"/>
    <w:rsid w:val="00713D60"/>
    <w:rsid w:val="00757293"/>
    <w:rsid w:val="00764B31"/>
    <w:rsid w:val="00785C7E"/>
    <w:rsid w:val="007961FD"/>
    <w:rsid w:val="007A0F72"/>
    <w:rsid w:val="007B3295"/>
    <w:rsid w:val="007C5558"/>
    <w:rsid w:val="007C579A"/>
    <w:rsid w:val="007F542D"/>
    <w:rsid w:val="008466F0"/>
    <w:rsid w:val="00847963"/>
    <w:rsid w:val="008623ED"/>
    <w:rsid w:val="008A2A83"/>
    <w:rsid w:val="008E748A"/>
    <w:rsid w:val="008F0895"/>
    <w:rsid w:val="00964C4A"/>
    <w:rsid w:val="009A7C91"/>
    <w:rsid w:val="009B10E5"/>
    <w:rsid w:val="009E5331"/>
    <w:rsid w:val="009E5B72"/>
    <w:rsid w:val="009E5DF1"/>
    <w:rsid w:val="00A2289D"/>
    <w:rsid w:val="00A443B1"/>
    <w:rsid w:val="00A721DC"/>
    <w:rsid w:val="00A76551"/>
    <w:rsid w:val="00AB721C"/>
    <w:rsid w:val="00AC1DD0"/>
    <w:rsid w:val="00AE06B6"/>
    <w:rsid w:val="00B10BA1"/>
    <w:rsid w:val="00B12405"/>
    <w:rsid w:val="00B65C5B"/>
    <w:rsid w:val="00B922BA"/>
    <w:rsid w:val="00B96A02"/>
    <w:rsid w:val="00B97E93"/>
    <w:rsid w:val="00BA4E21"/>
    <w:rsid w:val="00BB6D69"/>
    <w:rsid w:val="00BC337A"/>
    <w:rsid w:val="00BC5C5D"/>
    <w:rsid w:val="00BE27FF"/>
    <w:rsid w:val="00C15771"/>
    <w:rsid w:val="00C32D7B"/>
    <w:rsid w:val="00C6365F"/>
    <w:rsid w:val="00C71882"/>
    <w:rsid w:val="00C83D88"/>
    <w:rsid w:val="00C86921"/>
    <w:rsid w:val="00CB3449"/>
    <w:rsid w:val="00CC2518"/>
    <w:rsid w:val="00CE0732"/>
    <w:rsid w:val="00CE5DA7"/>
    <w:rsid w:val="00D05510"/>
    <w:rsid w:val="00D358A2"/>
    <w:rsid w:val="00D51059"/>
    <w:rsid w:val="00D75505"/>
    <w:rsid w:val="00D819C0"/>
    <w:rsid w:val="00D90448"/>
    <w:rsid w:val="00DE3265"/>
    <w:rsid w:val="00DF7B36"/>
    <w:rsid w:val="00E01E7F"/>
    <w:rsid w:val="00E02248"/>
    <w:rsid w:val="00E04B76"/>
    <w:rsid w:val="00E10799"/>
    <w:rsid w:val="00E30AC3"/>
    <w:rsid w:val="00E52E17"/>
    <w:rsid w:val="00E6177A"/>
    <w:rsid w:val="00E74AB4"/>
    <w:rsid w:val="00EB7AAB"/>
    <w:rsid w:val="00ED44AF"/>
    <w:rsid w:val="00ED453C"/>
    <w:rsid w:val="00EE154A"/>
    <w:rsid w:val="00F537BC"/>
    <w:rsid w:val="00F55743"/>
    <w:rsid w:val="00F77839"/>
    <w:rsid w:val="00F83D38"/>
    <w:rsid w:val="00FA07C7"/>
    <w:rsid w:val="00FB4304"/>
    <w:rsid w:val="00FB51F9"/>
    <w:rsid w:val="00FC27B8"/>
    <w:rsid w:val="00FD172E"/>
    <w:rsid w:val="00FD3FA1"/>
    <w:rsid w:val="01203FAE"/>
    <w:rsid w:val="05485ED1"/>
    <w:rsid w:val="074A1CE8"/>
    <w:rsid w:val="0F860E38"/>
    <w:rsid w:val="10CE687C"/>
    <w:rsid w:val="10E05D91"/>
    <w:rsid w:val="137E78FA"/>
    <w:rsid w:val="14450DB5"/>
    <w:rsid w:val="15015605"/>
    <w:rsid w:val="17B45238"/>
    <w:rsid w:val="1D1059FA"/>
    <w:rsid w:val="1E611B03"/>
    <w:rsid w:val="1FE967FE"/>
    <w:rsid w:val="20684DD7"/>
    <w:rsid w:val="218F4AD9"/>
    <w:rsid w:val="268714AE"/>
    <w:rsid w:val="26C00E9C"/>
    <w:rsid w:val="2CF25742"/>
    <w:rsid w:val="2EE012BB"/>
    <w:rsid w:val="46FF5DFF"/>
    <w:rsid w:val="4D4C254C"/>
    <w:rsid w:val="511E4CB5"/>
    <w:rsid w:val="52C27FEE"/>
    <w:rsid w:val="55302D03"/>
    <w:rsid w:val="5631257E"/>
    <w:rsid w:val="5649670E"/>
    <w:rsid w:val="58230012"/>
    <w:rsid w:val="5B2D73A2"/>
    <w:rsid w:val="5B793694"/>
    <w:rsid w:val="67F027BB"/>
    <w:rsid w:val="68782F4B"/>
    <w:rsid w:val="6A58564C"/>
    <w:rsid w:val="6D1D3174"/>
    <w:rsid w:val="6DA90BFB"/>
    <w:rsid w:val="6EC920D4"/>
    <w:rsid w:val="756B700A"/>
    <w:rsid w:val="766D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8"/>
    <w:qFormat/>
    <w:uiPriority w:val="9"/>
    <w:pPr>
      <w:keepNext/>
      <w:keepLines/>
      <w:numPr>
        <w:ilvl w:val="0"/>
        <w:numId w:val="1"/>
      </w:numPr>
      <w:spacing w:before="120" w:after="120"/>
      <w:outlineLvl w:val="0"/>
    </w:pPr>
    <w:rPr>
      <w:rFonts w:ascii="等线" w:hAnsi="等线" w:eastAsia="黑体" w:cs="Times New Roman"/>
      <w:kern w:val="44"/>
      <w:sz w:val="32"/>
      <w:szCs w:val="44"/>
      <w:lang w:val="en-US" w:eastAsia="zh-CN" w:bidi="ar-SA"/>
    </w:rPr>
  </w:style>
  <w:style w:type="paragraph" w:styleId="3">
    <w:name w:val="heading 2"/>
    <w:next w:val="1"/>
    <w:link w:val="29"/>
    <w:unhideWhenUsed/>
    <w:qFormat/>
    <w:uiPriority w:val="9"/>
    <w:pPr>
      <w:keepNext/>
      <w:keepLines/>
      <w:numPr>
        <w:ilvl w:val="1"/>
        <w:numId w:val="1"/>
      </w:numPr>
      <w:spacing w:before="120" w:after="120"/>
      <w:outlineLvl w:val="1"/>
    </w:pPr>
    <w:rPr>
      <w:rFonts w:ascii="等线 Light" w:hAnsi="等线 Light" w:eastAsia="黑体" w:cs="Times New Roman"/>
      <w:kern w:val="2"/>
      <w:sz w:val="30"/>
      <w:szCs w:val="32"/>
      <w:lang w:val="en-US" w:eastAsia="zh-CN" w:bidi="ar-SA"/>
    </w:rPr>
  </w:style>
  <w:style w:type="paragraph" w:styleId="4">
    <w:name w:val="heading 3"/>
    <w:basedOn w:val="1"/>
    <w:next w:val="1"/>
    <w:link w:val="30"/>
    <w:unhideWhenUsed/>
    <w:qFormat/>
    <w:uiPriority w:val="9"/>
    <w:pPr>
      <w:keepNext/>
      <w:keepLines/>
      <w:numPr>
        <w:ilvl w:val="2"/>
        <w:numId w:val="1"/>
      </w:numPr>
      <w:spacing w:before="120" w:after="120"/>
      <w:outlineLvl w:val="2"/>
    </w:pPr>
    <w:rPr>
      <w:rFonts w:ascii="黑体" w:hAnsi="黑体" w:eastAsia="黑体" w:cs="Times New Roman"/>
      <w:sz w:val="28"/>
      <w:szCs w:val="30"/>
    </w:rPr>
  </w:style>
  <w:style w:type="paragraph" w:styleId="5">
    <w:name w:val="heading 4"/>
    <w:next w:val="1"/>
    <w:link w:val="31"/>
    <w:unhideWhenUsed/>
    <w:qFormat/>
    <w:uiPriority w:val="9"/>
    <w:pPr>
      <w:keepNext/>
      <w:keepLines/>
      <w:numPr>
        <w:ilvl w:val="3"/>
        <w:numId w:val="1"/>
      </w:numPr>
      <w:spacing w:before="120"/>
      <w:outlineLvl w:val="3"/>
    </w:pPr>
    <w:rPr>
      <w:rFonts w:ascii="黑体" w:hAnsi="黑体" w:eastAsia="黑体" w:cs="Times New Roman"/>
      <w:kern w:val="2"/>
      <w:sz w:val="24"/>
      <w:szCs w:val="28"/>
      <w:lang w:val="en-US" w:eastAsia="zh-CN" w:bidi="ar-SA"/>
    </w:rPr>
  </w:style>
  <w:style w:type="paragraph" w:styleId="6">
    <w:name w:val="heading 5"/>
    <w:basedOn w:val="1"/>
    <w:next w:val="1"/>
    <w:link w:val="32"/>
    <w:unhideWhenUsed/>
    <w:qFormat/>
    <w:uiPriority w:val="9"/>
    <w:pPr>
      <w:keepNext/>
      <w:keepLines/>
      <w:numPr>
        <w:ilvl w:val="4"/>
        <w:numId w:val="1"/>
      </w:numPr>
      <w:spacing w:line="360" w:lineRule="auto"/>
      <w:ind w:firstLine="0"/>
      <w:contextualSpacing/>
      <w:jc w:val="left"/>
      <w:outlineLvl w:val="4"/>
    </w:pPr>
    <w:rPr>
      <w:rFonts w:ascii="宋体" w:hAnsi="宋体" w:eastAsia="宋体" w:cs="Times New Roman"/>
      <w:b/>
      <w:bCs/>
      <w:sz w:val="24"/>
      <w:szCs w:val="28"/>
    </w:rPr>
  </w:style>
  <w:style w:type="paragraph" w:styleId="7">
    <w:name w:val="heading 6"/>
    <w:basedOn w:val="1"/>
    <w:next w:val="1"/>
    <w:link w:val="33"/>
    <w:semiHidden/>
    <w:unhideWhenUsed/>
    <w:qFormat/>
    <w:uiPriority w:val="9"/>
    <w:pPr>
      <w:keepNext/>
      <w:keepLines/>
      <w:numPr>
        <w:ilvl w:val="5"/>
        <w:numId w:val="1"/>
      </w:numPr>
      <w:spacing w:before="240" w:after="64" w:line="320" w:lineRule="auto"/>
      <w:ind w:firstLine="0"/>
      <w:contextualSpacing/>
      <w:outlineLvl w:val="5"/>
    </w:pPr>
    <w:rPr>
      <w:rFonts w:ascii="等线 Light" w:hAnsi="等线 Light" w:eastAsia="等线 Light" w:cs="Times New Roman"/>
      <w:b/>
      <w:bCs/>
      <w:sz w:val="24"/>
      <w:szCs w:val="24"/>
    </w:rPr>
  </w:style>
  <w:style w:type="paragraph" w:styleId="8">
    <w:name w:val="heading 7"/>
    <w:basedOn w:val="1"/>
    <w:next w:val="1"/>
    <w:link w:val="34"/>
    <w:semiHidden/>
    <w:unhideWhenUsed/>
    <w:qFormat/>
    <w:uiPriority w:val="9"/>
    <w:pPr>
      <w:keepNext/>
      <w:keepLines/>
      <w:numPr>
        <w:ilvl w:val="6"/>
        <w:numId w:val="1"/>
      </w:numPr>
      <w:spacing w:before="240" w:after="64" w:line="320" w:lineRule="auto"/>
      <w:ind w:firstLine="0"/>
      <w:contextualSpacing/>
      <w:outlineLvl w:val="6"/>
    </w:pPr>
    <w:rPr>
      <w:rFonts w:ascii="宋体" w:hAnsi="宋体" w:eastAsia="宋体" w:cs="Times New Roman"/>
      <w:b/>
      <w:bCs/>
      <w:sz w:val="24"/>
      <w:szCs w:val="24"/>
    </w:rPr>
  </w:style>
  <w:style w:type="paragraph" w:styleId="9">
    <w:name w:val="heading 8"/>
    <w:basedOn w:val="1"/>
    <w:next w:val="1"/>
    <w:link w:val="35"/>
    <w:semiHidden/>
    <w:unhideWhenUsed/>
    <w:qFormat/>
    <w:uiPriority w:val="9"/>
    <w:pPr>
      <w:keepNext/>
      <w:keepLines/>
      <w:numPr>
        <w:ilvl w:val="7"/>
        <w:numId w:val="1"/>
      </w:numPr>
      <w:spacing w:before="240" w:after="64" w:line="320" w:lineRule="auto"/>
      <w:ind w:firstLine="0"/>
      <w:contextualSpacing/>
      <w:outlineLvl w:val="7"/>
    </w:pPr>
    <w:rPr>
      <w:rFonts w:ascii="等线 Light" w:hAnsi="等线 Light" w:eastAsia="等线 Light" w:cs="Times New Roman"/>
      <w:sz w:val="24"/>
      <w:szCs w:val="24"/>
    </w:rPr>
  </w:style>
  <w:style w:type="paragraph" w:styleId="10">
    <w:name w:val="heading 9"/>
    <w:basedOn w:val="1"/>
    <w:next w:val="1"/>
    <w:link w:val="36"/>
    <w:semiHidden/>
    <w:unhideWhenUsed/>
    <w:qFormat/>
    <w:uiPriority w:val="9"/>
    <w:pPr>
      <w:keepNext/>
      <w:keepLines/>
      <w:numPr>
        <w:ilvl w:val="8"/>
        <w:numId w:val="1"/>
      </w:numPr>
      <w:spacing w:before="240" w:after="64" w:line="320" w:lineRule="auto"/>
      <w:ind w:firstLine="0"/>
      <w:contextualSpacing/>
      <w:outlineLvl w:val="8"/>
    </w:pPr>
    <w:rPr>
      <w:rFonts w:ascii="等线 Light" w:hAnsi="等线 Light" w:eastAsia="等线 Light"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7"/>
    <w:semiHidden/>
    <w:unhideWhenUsed/>
    <w:qFormat/>
    <w:uiPriority w:val="99"/>
    <w:pPr>
      <w:jc w:val="left"/>
    </w:pPr>
  </w:style>
  <w:style w:type="paragraph" w:styleId="12">
    <w:name w:val="Body Text"/>
    <w:basedOn w:val="1"/>
    <w:link w:val="24"/>
    <w:qFormat/>
    <w:uiPriority w:val="0"/>
    <w:pPr>
      <w:widowControl/>
      <w:spacing w:after="120"/>
      <w:jc w:val="left"/>
    </w:pPr>
    <w:rPr>
      <w:rFonts w:ascii="Times New Roman" w:hAnsi="Times New Roman" w:eastAsia="宋体" w:cs="Times New Roman"/>
      <w:kern w:val="0"/>
      <w:szCs w:val="20"/>
    </w:rPr>
  </w:style>
  <w:style w:type="paragraph" w:styleId="13">
    <w:name w:val="Date"/>
    <w:basedOn w:val="1"/>
    <w:next w:val="1"/>
    <w:link w:val="27"/>
    <w:semiHidden/>
    <w:unhideWhenUsed/>
    <w:qFormat/>
    <w:uiPriority w:val="99"/>
    <w:pPr>
      <w:ind w:left="100" w:leftChars="2500"/>
    </w:pPr>
  </w:style>
  <w:style w:type="paragraph" w:styleId="14">
    <w:name w:val="Balloon Text"/>
    <w:basedOn w:val="1"/>
    <w:link w:val="39"/>
    <w:semiHidden/>
    <w:unhideWhenUsed/>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11"/>
    <w:next w:val="11"/>
    <w:link w:val="38"/>
    <w:semiHidden/>
    <w:unhideWhenUsed/>
    <w:qFormat/>
    <w:uiPriority w:val="99"/>
    <w:rPr>
      <w:b/>
      <w:bCs/>
    </w:rPr>
  </w:style>
  <w:style w:type="table" w:styleId="20">
    <w:name w:val="Table Grid"/>
    <w:basedOn w:val="1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21"/>
      <w:szCs w:val="21"/>
    </w:rPr>
  </w:style>
  <w:style w:type="character" w:customStyle="1" w:styleId="24">
    <w:name w:val="正文文本 字符"/>
    <w:basedOn w:val="21"/>
    <w:link w:val="12"/>
    <w:qFormat/>
    <w:uiPriority w:val="0"/>
    <w:rPr>
      <w:rFonts w:ascii="Times New Roman" w:hAnsi="Times New Roman" w:eastAsia="宋体" w:cs="Times New Roman"/>
      <w:kern w:val="0"/>
      <w:szCs w:val="20"/>
    </w:rPr>
  </w:style>
  <w:style w:type="character" w:customStyle="1" w:styleId="25">
    <w:name w:val="页眉 字符"/>
    <w:basedOn w:val="21"/>
    <w:link w:val="16"/>
    <w:qFormat/>
    <w:uiPriority w:val="99"/>
    <w:rPr>
      <w:sz w:val="18"/>
      <w:szCs w:val="18"/>
    </w:rPr>
  </w:style>
  <w:style w:type="character" w:customStyle="1" w:styleId="26">
    <w:name w:val="页脚 字符"/>
    <w:basedOn w:val="21"/>
    <w:link w:val="15"/>
    <w:qFormat/>
    <w:uiPriority w:val="99"/>
    <w:rPr>
      <w:sz w:val="18"/>
      <w:szCs w:val="18"/>
    </w:rPr>
  </w:style>
  <w:style w:type="character" w:customStyle="1" w:styleId="27">
    <w:name w:val="日期 字符"/>
    <w:basedOn w:val="21"/>
    <w:link w:val="13"/>
    <w:semiHidden/>
    <w:qFormat/>
    <w:uiPriority w:val="99"/>
  </w:style>
  <w:style w:type="character" w:customStyle="1" w:styleId="28">
    <w:name w:val="标题 1 字符"/>
    <w:basedOn w:val="21"/>
    <w:link w:val="2"/>
    <w:qFormat/>
    <w:uiPriority w:val="9"/>
    <w:rPr>
      <w:rFonts w:ascii="等线" w:hAnsi="等线" w:eastAsia="黑体" w:cs="Times New Roman"/>
      <w:kern w:val="44"/>
      <w:sz w:val="32"/>
      <w:szCs w:val="44"/>
    </w:rPr>
  </w:style>
  <w:style w:type="character" w:customStyle="1" w:styleId="29">
    <w:name w:val="标题 2 字符"/>
    <w:basedOn w:val="21"/>
    <w:link w:val="3"/>
    <w:qFormat/>
    <w:uiPriority w:val="9"/>
    <w:rPr>
      <w:rFonts w:ascii="等线 Light" w:hAnsi="等线 Light" w:eastAsia="黑体" w:cs="Times New Roman"/>
      <w:kern w:val="2"/>
      <w:sz w:val="30"/>
      <w:szCs w:val="32"/>
    </w:rPr>
  </w:style>
  <w:style w:type="character" w:customStyle="1" w:styleId="30">
    <w:name w:val="标题 3 字符"/>
    <w:basedOn w:val="21"/>
    <w:link w:val="4"/>
    <w:qFormat/>
    <w:uiPriority w:val="9"/>
    <w:rPr>
      <w:rFonts w:ascii="黑体" w:hAnsi="黑体" w:eastAsia="黑体" w:cs="Times New Roman"/>
      <w:kern w:val="2"/>
      <w:sz w:val="28"/>
      <w:szCs w:val="30"/>
    </w:rPr>
  </w:style>
  <w:style w:type="character" w:customStyle="1" w:styleId="31">
    <w:name w:val="标题 4 字符"/>
    <w:basedOn w:val="21"/>
    <w:link w:val="5"/>
    <w:qFormat/>
    <w:uiPriority w:val="9"/>
    <w:rPr>
      <w:rFonts w:ascii="黑体" w:hAnsi="黑体" w:eastAsia="黑体" w:cs="Times New Roman"/>
      <w:kern w:val="2"/>
      <w:sz w:val="24"/>
      <w:szCs w:val="28"/>
    </w:rPr>
  </w:style>
  <w:style w:type="character" w:customStyle="1" w:styleId="32">
    <w:name w:val="标题 5 字符"/>
    <w:basedOn w:val="21"/>
    <w:link w:val="6"/>
    <w:qFormat/>
    <w:uiPriority w:val="9"/>
    <w:rPr>
      <w:rFonts w:ascii="宋体" w:hAnsi="宋体" w:eastAsia="宋体" w:cs="Times New Roman"/>
      <w:b/>
      <w:bCs/>
      <w:kern w:val="2"/>
      <w:sz w:val="24"/>
      <w:szCs w:val="28"/>
    </w:rPr>
  </w:style>
  <w:style w:type="character" w:customStyle="1" w:styleId="33">
    <w:name w:val="标题 6 字符"/>
    <w:basedOn w:val="21"/>
    <w:link w:val="7"/>
    <w:semiHidden/>
    <w:qFormat/>
    <w:uiPriority w:val="9"/>
    <w:rPr>
      <w:rFonts w:ascii="等线 Light" w:hAnsi="等线 Light" w:eastAsia="等线 Light" w:cs="Times New Roman"/>
      <w:b/>
      <w:bCs/>
      <w:kern w:val="2"/>
      <w:sz w:val="24"/>
      <w:szCs w:val="24"/>
    </w:rPr>
  </w:style>
  <w:style w:type="character" w:customStyle="1" w:styleId="34">
    <w:name w:val="标题 7 字符"/>
    <w:basedOn w:val="21"/>
    <w:link w:val="8"/>
    <w:semiHidden/>
    <w:qFormat/>
    <w:uiPriority w:val="9"/>
    <w:rPr>
      <w:rFonts w:ascii="宋体" w:hAnsi="宋体" w:eastAsia="宋体" w:cs="Times New Roman"/>
      <w:b/>
      <w:bCs/>
      <w:kern w:val="2"/>
      <w:sz w:val="24"/>
      <w:szCs w:val="24"/>
    </w:rPr>
  </w:style>
  <w:style w:type="character" w:customStyle="1" w:styleId="35">
    <w:name w:val="标题 8 字符"/>
    <w:basedOn w:val="21"/>
    <w:link w:val="9"/>
    <w:semiHidden/>
    <w:qFormat/>
    <w:uiPriority w:val="9"/>
    <w:rPr>
      <w:rFonts w:ascii="等线 Light" w:hAnsi="等线 Light" w:eastAsia="等线 Light" w:cs="Times New Roman"/>
      <w:kern w:val="2"/>
      <w:sz w:val="24"/>
      <w:szCs w:val="24"/>
    </w:rPr>
  </w:style>
  <w:style w:type="character" w:customStyle="1" w:styleId="36">
    <w:name w:val="标题 9 字符"/>
    <w:basedOn w:val="21"/>
    <w:link w:val="10"/>
    <w:semiHidden/>
    <w:qFormat/>
    <w:uiPriority w:val="9"/>
    <w:rPr>
      <w:rFonts w:ascii="等线 Light" w:hAnsi="等线 Light" w:eastAsia="等线 Light" w:cs="Times New Roman"/>
      <w:kern w:val="2"/>
      <w:sz w:val="21"/>
      <w:szCs w:val="21"/>
    </w:rPr>
  </w:style>
  <w:style w:type="character" w:customStyle="1" w:styleId="37">
    <w:name w:val="批注文字 字符"/>
    <w:basedOn w:val="21"/>
    <w:link w:val="11"/>
    <w:semiHidden/>
    <w:uiPriority w:val="99"/>
    <w:rPr>
      <w:kern w:val="2"/>
      <w:sz w:val="21"/>
      <w:szCs w:val="22"/>
    </w:rPr>
  </w:style>
  <w:style w:type="character" w:customStyle="1" w:styleId="38">
    <w:name w:val="批注主题 字符"/>
    <w:basedOn w:val="37"/>
    <w:link w:val="18"/>
    <w:semiHidden/>
    <w:uiPriority w:val="99"/>
    <w:rPr>
      <w:b/>
      <w:bCs/>
      <w:kern w:val="2"/>
      <w:sz w:val="21"/>
      <w:szCs w:val="22"/>
    </w:rPr>
  </w:style>
  <w:style w:type="character" w:customStyle="1" w:styleId="39">
    <w:name w:val="批注框文本 字符"/>
    <w:basedOn w:val="21"/>
    <w:link w:val="14"/>
    <w:semiHidden/>
    <w:qFormat/>
    <w:uiPriority w:val="99"/>
    <w:rPr>
      <w:kern w:val="2"/>
      <w:sz w:val="18"/>
      <w:szCs w:val="18"/>
    </w:rPr>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2659</Words>
  <Characters>2798</Characters>
  <Lines>125</Lines>
  <Paragraphs>128</Paragraphs>
  <TotalTime>3</TotalTime>
  <ScaleCrop>false</ScaleCrop>
  <LinksUpToDate>false</LinksUpToDate>
  <CharactersWithSpaces>3500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2025-05-07T02:17:00Z</dcterms:created>
  <dc:creator>zs</dc:creator>
  <cp:lastModifiedBy>LNYY</cp:lastModifiedBy>
  <dcterms:modified xsi:type="dcterms:W3CDTF">2025-05-08T02:56:25Z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F3EC464F3CCF4420B6892373E91E9144_13</vt:lpwstr>
  </property>
  <property fmtid="{D5CDD505-2E9C-101B-9397-08002B2CF9AE}" pid="4" name="KSOTemplateDocerSaveRecord">
    <vt:lpwstr>eyJoZGlkIjoiZjFmZWIzNDg2MmIzZjExOTIzMmViNTBmYTMwYTk0ZWYiLCJ1c2VySWQiOiI0MzM3MDIyNTcifQ==</vt:lpwstr>
  </property>
</Properties>
</file>